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Załącznik nr 4 do SWZ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PROJEKTOWANE POSTANOWIENIA UMOWY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dniu …....... w Słupcy pomiędzy: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 xml:space="preserve">Samodzielnym Publicznym Zakładem Opieki Zdrowotnej </w:t>
      </w:r>
      <w:r>
        <w:rPr>
          <w:rFonts w:eastAsia="Times New Roman" w:cs="Times New Roman"/>
          <w:color w:val="000000"/>
          <w:lang w:eastAsia="pl-PL"/>
        </w:rPr>
        <w:t>z siedzibą w Słupcy przy ul. Traugutta 7, wpisanym do rejestru stowarzyszeń, innych organizacji społecznych i zawodowych, fundacji oraz samodzielnych publicznych zakładów opieki zdrowotnej prowadzonego przez Sąd Rejonowy w Poznaniu, IX Wydział Gospodarczy Krajowego Rejestru Sądowego pod numerem 0000033422, NIP 667-15-34-335, REGON 000306621, reprezentowanym przez: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dr. n. med. Macieja Sobkowskiego - Dyrektora SP ZOZ w Słupcy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przy kontrasygnacie Głównego Księgowego – Anny Półról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zwanym dalej „Zamawiającym”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a </w:t>
      </w:r>
      <w:r>
        <w:rPr>
          <w:rFonts w:eastAsia="Times New Roman" w:cs="Arial"/>
          <w:lang w:eastAsia="pl-PL"/>
        </w:rPr>
        <w:t>…</w:t>
      </w:r>
      <w:r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reprezentowanym przez:</w:t>
      </w:r>
    </w:p>
    <w:p>
      <w:pPr>
        <w:pStyle w:val="Normal"/>
        <w:spacing w:lineRule="auto" w:line="240" w:before="0" w:after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P. …...........................………………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zwanym dalej „Wykonawcą"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rezultacie dokonania przez Zamawiającego wyboru oferty Wykonawcy w postępowaniu o udzielenie zamówienia publicznego w trybie podstawowym na podstawie art. 275 pkt 1 ustawy z dnia 11 września 2019 r. – Prawo zamówień publicznych (Dz. U. z 2019 r., poz. 2019 ze zm.), zwanej dalej ustawą.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§1</w:t>
      </w:r>
    </w:p>
    <w:p>
      <w:pPr>
        <w:pStyle w:val="Normal"/>
        <w:numPr>
          <w:ilvl w:val="0"/>
          <w:numId w:val="7"/>
        </w:numPr>
        <w:spacing w:lineRule="atLeast" w:line="240" w:before="0" w:after="0"/>
        <w:contextualSpacing/>
        <w:jc w:val="both"/>
        <w:rPr>
          <w:sz w:val="22"/>
          <w:szCs w:val="22"/>
        </w:rPr>
      </w:pP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  <w:t>Przedmiotem umowy jest sukcesywna, zgodna z aktualnym zapotrzebowaniem, dostawa materiałów medycznych według załącznika nr 1 do niniejszej umowy.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Asortyment będący przedmiotem niniejszej umowy posiada deklaracje zgodności CE, jest dopuszczony do obrotu na polskim rynku i spełnia wymogi ustawy z dnia 20 maja 2010 r.  o wyrobach medycznych.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trakcie obowiązywania umowy Zamawiający może skorzystać z prawa opcji obejmującego prawo do zwiększenia ilości zakupywanego asortymentu w danej pozycji do 30% wartości danej pozycji po cenie jednostkowej określonej w ofercie. W przypadku nieskorzystania przez Zamawiającego z prawa opcji, albo w przypadku skorzystania w niepełnym zakresie, Wykonawcy nie będą przysługiwały żadne roszczenia. Zamawiający może skorzystać z prawa opcji w przypadku wyczerpania zakresu podstawowego dostawy w danej pozycji, jeśli pojawi się potrzeba zwiększenia zakresu tej dostawy. W takiej sytuacji Zamawiający poinformuje Wykonawcę o skorzystaniu z prawa opcji.                                  D</w:t>
      </w:r>
      <w:r>
        <w:rPr>
          <w:rFonts w:eastAsia="Times New Roman" w:cs="Times New Roman"/>
          <w:color w:val="000000"/>
          <w:lang w:eastAsia="pl-PL"/>
        </w:rPr>
        <w:t>o asortymentu dostarczanego w ramach prawa opcji stosuje się wszystkie postanowienia przedmiotowej umowy, w tym w szczególności postanowienia dotyczące terminu dostawy, reklamacji i terminu ważności.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§2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Times New Roman" w:cs="Times New Roman"/>
          <w:lang w:eastAsia="pl-PL"/>
        </w:rPr>
        <w:t xml:space="preserve">Wykonawca zobowiązuje się do dostarczenia przedmiotu umowy na własny koszt i ryzyko     </w:t>
      </w:r>
      <w:r>
        <w:rPr>
          <w:rFonts w:eastAsia="Times New Roman" w:cs="Times New Roman"/>
          <w:lang w:eastAsia="pl-PL"/>
        </w:rPr>
        <w:t xml:space="preserve">                      </w:t>
      </w:r>
      <w:r>
        <w:rPr>
          <w:rFonts w:eastAsia="Times New Roman" w:cs="Times New Roman"/>
          <w:lang w:eastAsia="pl-PL"/>
        </w:rPr>
        <w:t>w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terminie ….. dni roboczych od złożenia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Dostawy realizowane będą w terminach określonych przez Zamawiającego.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Szczegółowe zamówienie będzie zgłaszane pisemnie lub mailem.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Jako termin realizacji dostawy rozumie się datę otrzymania towaru wraz z prawidłowo wystawioną fakturą.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Jeżeli ostatni dzień terminu dostawy wypada w dniu wolnym od pracy w rozumieniu ustawy z dnia 18 stycznia 1951 r. o dniach wolnych od pracy (Dz. U. z 2015 r. poz. 90), dostawa nastąpi w pierwszym dniu roboczym po wyznaczonym terminie.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§3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Zamawiający zobowiązuje się zapłacić Wykonawcy za przedmiot umowy cenę określoną w załączniku nr 2 do niniejszej umowy.</w:t>
      </w:r>
    </w:p>
    <w:p>
      <w:pPr>
        <w:pStyle w:val="Normal"/>
        <w:numPr>
          <w:ilvl w:val="0"/>
          <w:numId w:val="2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Płatności za dostawy cząstkowe będą realizowane sukcesywnie po dostawie przedmiotu zamówienia do siedziby Zamawiającego.</w:t>
      </w:r>
    </w:p>
    <w:p>
      <w:pPr>
        <w:pStyle w:val="Normal"/>
        <w:numPr>
          <w:ilvl w:val="0"/>
          <w:numId w:val="2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Całkowita wartość umowy wynosi …..............</w:t>
      </w:r>
      <w:r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zł brutto, w tym pakiet nr ….. - …. zł brutto, pakiet nr …. – ….... zł brutto.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Zamawiający zastrzega sobie prawo niezrealizowania całości przedmiotu zamówienia. Zamawiający zastrzega możliwość niezrealizowania 60% wartości umowy. Wykonawcy nie przysługuje wobec Zamawiającego roszczenie odszkodowawcze w przypadku zmniejszenia zakresu umowy zgodnie            z powyższym postanowieniem.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Wykonawca gwarantuje stałość cen przedmiotu umowy przez cały okres obowiązywania umowy.</w:t>
      </w:r>
    </w:p>
    <w:p>
      <w:pPr>
        <w:pStyle w:val="Normal"/>
        <w:numPr>
          <w:ilvl w:val="0"/>
          <w:numId w:val="2"/>
        </w:numPr>
        <w:spacing w:lineRule="atLeast" w:line="238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przypadku zmiany stawki podatku VAT na wyroby będące przedmiotem zamówienia, cena ulegnie zmianie z dniem wejścia w życie aktu prawnego określającego zmianę stawki VAT, z zastrzeżeniem, że zmianie ulegnie wówczas wyłącznie cena brutto, cena netto pozostanie bez zmian. Zmiana umowy w tym przypadku nastąpi automatycznie i nie wymaga formy aneksu.</w:t>
      </w:r>
    </w:p>
    <w:p>
      <w:pPr>
        <w:pStyle w:val="Normal"/>
        <w:numPr>
          <w:ilvl w:val="0"/>
          <w:numId w:val="2"/>
        </w:numPr>
        <w:spacing w:lineRule="atLeast" w:line="238" w:before="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Termin płatności wynagrodzenia wynosi 60 dni po dostarczeniu faktury VAT, przelewem na rachunek Wykonawcy.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§4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714" w:hanging="357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Wykonawca udziela gwarancji i odpowiada: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 przedmiot umowy co do jego jakości,</w:t>
      </w:r>
    </w:p>
    <w:p>
      <w:pPr>
        <w:pStyle w:val="ListParagraph"/>
        <w:numPr>
          <w:ilvl w:val="1"/>
          <w:numId w:val="3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termin ważności produktu, artykułu, deklarowany na jego opakowaniu.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przypadku wad towaru Wykonawca zobowiązany jest do wymiany zakwestionowanej partii towaru na własny koszt w terminie nie dłuższym niż 3 dni robocze od dnia zgłoszenia reklamacji przez Zamawiającego – pisemnie lub mailem.</w:t>
      </w:r>
    </w:p>
    <w:p>
      <w:pPr>
        <w:pStyle w:val="ListParagraph"/>
        <w:spacing w:lineRule="auto" w:line="240"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§5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Wykonawca zobowiązuje się zapłacić Zamawiającemu kary umowne w wysokości: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- 10 </w:t>
      </w:r>
      <w:r>
        <w:rPr>
          <w:rFonts w:eastAsia="Times New Roman" w:cs="Times New Roman"/>
          <w:color w:val="000000"/>
          <w:lang w:eastAsia="pl-PL"/>
        </w:rPr>
        <w:t>%</w:t>
      </w:r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>wartości umowy pozostałej do realizacji</w:t>
      </w:r>
      <w:r>
        <w:rPr>
          <w:rFonts w:eastAsia="Times New Roman" w:cs="Times New Roman"/>
          <w:lang w:eastAsia="pl-PL"/>
        </w:rPr>
        <w:t>, w przypadku odstąpienia od umowy lub rozwiązania umowy przez którąkolwiek ze stron z powodu okoliczności, za które odpowiada Wykonawca,</w:t>
      </w:r>
    </w:p>
    <w:p>
      <w:pPr>
        <w:pStyle w:val="Normal"/>
        <w:spacing w:lineRule="auto" w:line="240" w:before="0" w:after="0"/>
        <w:ind w:left="720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- 5 % </w:t>
      </w:r>
      <w:r>
        <w:rPr>
          <w:rFonts w:eastAsia="Times New Roman" w:cs="Times New Roman"/>
          <w:lang w:eastAsia="pl-PL"/>
        </w:rPr>
        <w:t>ceny niedostarczonych środków zgodnie z zamówieniem cząstkowym, za każdy dzień zwłoki,     w dostawie lub reklamacji.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W przypadku niedostarczenia przez Wykonawcę w terminie zamówionego asortymentu – Zamawiający może dokonać jego zakupu na koszt Wykonawcy, bez upoważnienia sadu. </w:t>
      </w:r>
    </w:p>
    <w:p>
      <w:pPr>
        <w:pStyle w:val="Normal"/>
        <w:numPr>
          <w:ilvl w:val="0"/>
          <w:numId w:val="5"/>
        </w:numPr>
        <w:spacing w:lineRule="atLeast" w:line="238" w:before="0" w:after="0"/>
        <w:jc w:val="both"/>
        <w:rPr/>
      </w:pPr>
      <w:r>
        <w:rPr>
          <w:rFonts w:eastAsia="Times New Roman" w:cs="Times New Roman"/>
          <w:lang w:eastAsia="pl-PL"/>
        </w:rPr>
        <w:t xml:space="preserve">Łączna maksymalna wysokość naliczonych kar umownych, nie może przekroczyć 20% wartości wynagrodzenia brutto. </w:t>
      </w:r>
    </w:p>
    <w:p>
      <w:pPr>
        <w:pStyle w:val="Normal"/>
        <w:numPr>
          <w:ilvl w:val="0"/>
          <w:numId w:val="5"/>
        </w:numPr>
        <w:spacing w:lineRule="atLeast" w:line="238" w:before="0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Zamawiający może dochodzić odszkodowania na zasadach ogólnych prawa cywilnego przewyższającego kary umowne.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§6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Wszelkie zmiany niniejszej umowy wymaga formy pisemnej pod rygorem nieważności,                                  z zastrzeżeniem wyjątków przewidzianych umową.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714" w:hanging="357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Zamawiający przewiduje możliwość zmiany umowy w następującym zakresie:</w:t>
      </w:r>
    </w:p>
    <w:p>
      <w:pPr>
        <w:pStyle w:val="Normal"/>
        <w:spacing w:lineRule="auto" w:line="240" w:before="0" w:after="0"/>
        <w:ind w:left="374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dopuszczalna jest zmiana numeru katalogowego produktu, przy zachowaniu tożsamości przedmiotu świadczenia.</w:t>
      </w:r>
    </w:p>
    <w:p>
      <w:pPr>
        <w:pStyle w:val="Normal"/>
        <w:spacing w:lineRule="auto" w:line="240" w:before="0" w:after="0"/>
        <w:ind w:left="374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dopuszczalna jest zmiana nazwy własnej oferowanego produktu, przy zastrzeżeniu, że będzie to ten sam produkt, który jest przedmiotem umowy.</w:t>
      </w:r>
    </w:p>
    <w:p>
      <w:pPr>
        <w:pStyle w:val="Normal"/>
        <w:spacing w:lineRule="auto" w:line="240" w:before="0" w:after="0"/>
        <w:ind w:left="374" w:hanging="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- zmiana przedmiotu zamówienia w przypadku wprowadzenia do obrotu lub zaproponowania przez wykonawcę nowego produktu, odpowiadającemu produktowi będącemu przedmiotem zamówienia, pod warunkiem, że nowy produkt spełnia minimum wszystkie wymagania produktu objętego ofertą w zakresie jego zgodności z SWZ i nie powoduje zwiększenia ceny ofertowej – co wykonawca powinien szczegółowo udokumentować,</w:t>
      </w:r>
    </w:p>
    <w:p>
      <w:pPr>
        <w:pStyle w:val="Normal"/>
        <w:spacing w:lineRule="auto" w:line="240" w:before="0" w:after="0"/>
        <w:ind w:left="374" w:hanging="0"/>
        <w:jc w:val="both"/>
        <w:rPr/>
      </w:pPr>
      <w:r>
        <w:rPr>
          <w:rFonts w:eastAsia="Times New Roman" w:cs="Times New Roman"/>
          <w:color w:val="000000"/>
          <w:lang w:eastAsia="pl-PL"/>
        </w:rPr>
        <w:t>- zmiany przedmiotu zamówienia w przypadku zakończenia produkcji zaoferowanych produktów lub wycofanie ich z produkcji lub z obrotu na terytorium Polski – pod warunkiem, że nowy produkt spełnia minimum wszystkie wymagania produktu objętego ofertą w zakresie jego zgodności z SWZ i nie powoduje zwiększenia ceny ofertowej – co wykonawca powinien szczegółowo udokumentować,</w:t>
      </w:r>
    </w:p>
    <w:p>
      <w:pPr>
        <w:pStyle w:val="Normal"/>
        <w:spacing w:lineRule="auto" w:line="240" w:before="0" w:after="0"/>
        <w:ind w:left="374" w:hanging="0"/>
        <w:jc w:val="both"/>
        <w:rPr/>
      </w:pPr>
      <w:bookmarkStart w:id="0" w:name="__DdeLink__2456_1836600076"/>
      <w:r>
        <w:rPr>
          <w:rFonts w:eastAsia="Times New Roman" w:cs="Times New Roman"/>
          <w:color w:val="000000"/>
          <w:lang w:eastAsia="pl-PL"/>
        </w:rPr>
        <w:t>- zmiana przedmiotu zamówienia w przypadku upadłości bądź likwidacji producenta, dystrybutora bądź gwaranta zaoferowanych produktów – pod warunkiem, że nowy produkt spełnia minimum wszystkie wymagania produktu objętego ofertą w zakresie jego zgodności z SWZ i nie powoduje zwiększenia ceny ofertowej – co wykonawca powinien szczegółowo udokumentować.</w:t>
      </w:r>
      <w:bookmarkEnd w:id="0"/>
    </w:p>
    <w:p>
      <w:pPr>
        <w:pStyle w:val="Normal"/>
        <w:spacing w:lineRule="auto" w:line="240" w:beforeAutospacing="1" w:afterAutospacing="1"/>
        <w:jc w:val="center"/>
        <w:rPr>
          <w:rFonts w:eastAsia="Times New Roman" w:cs="Arial"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§7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 xml:space="preserve">Umowa niniejsza została zawarta na czas 12 miesięcy od jej zawarcia, tzn. </w:t>
      </w:r>
      <w:r>
        <w:rPr>
          <w:rFonts w:eastAsia="Times New Roman" w:cs="Times New Roman"/>
          <w:b/>
          <w:bCs/>
          <w:lang w:eastAsia="pl-PL"/>
        </w:rPr>
        <w:t>od dnia …............... do dnia ….......................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§8</w:t>
      </w:r>
    </w:p>
    <w:p>
      <w:pPr>
        <w:pStyle w:val="Normal"/>
        <w:spacing w:lineRule="atLeast" w:line="238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Spory wynikłe na tle niniejszej umowy będą rozpatrywane przez właściwy rzeczowo sąd według siedziby pozwanego.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§9</w:t>
      </w:r>
    </w:p>
    <w:p>
      <w:pPr>
        <w:pStyle w:val="Normal"/>
        <w:spacing w:lineRule="atLeast" w:line="238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W sprawach nieuregulowanych niniejszą umową mają zastosowanie odpowiednie przepisy k.c. oraz ustawy z dnia 11 września 2019 roku Prawo zamówień publicznych (Dz.U. z 2019 r. poz. 2019 ze zm.)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§10</w:t>
      </w:r>
    </w:p>
    <w:p>
      <w:pPr>
        <w:pStyle w:val="Normal"/>
        <w:spacing w:lineRule="atLeast" w:line="238" w:beforeAutospacing="1" w:afterAutospacing="1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Umowę niniejszą sporządzono w 2 jednobrzmiących egzemplarzach po 1 egz. dla każdej ze stron.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Autospacing="1" w:after="62"/>
        <w:jc w:val="center"/>
        <w:outlineLvl w:val="0"/>
        <w:rPr>
          <w:rFonts w:eastAsia="Times New Roman" w:cs="Arial"/>
          <w:b/>
          <w:b/>
          <w:bCs/>
          <w:kern w:val="2"/>
          <w:lang w:eastAsia="pl-PL"/>
        </w:rPr>
      </w:pPr>
      <w:r>
        <w:rPr>
          <w:rFonts w:eastAsia="Times New Roman" w:cs="Times New Roman"/>
          <w:b/>
          <w:bCs/>
          <w:kern w:val="2"/>
          <w:lang w:eastAsia="pl-PL"/>
        </w:rPr>
        <w:t>§11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Załączniki do umowy:</w:t>
      </w:r>
    </w:p>
    <w:p>
      <w:pPr>
        <w:pStyle w:val="Normal"/>
        <w:spacing w:lineRule="auto" w:line="24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Oferta ostateczna Wykonawcy.</w:t>
      </w:r>
    </w:p>
    <w:p>
      <w:pPr>
        <w:pStyle w:val="Normal"/>
        <w:spacing w:lineRule="auto" w:line="240" w:beforeAutospacing="1" w:afterAutospacing="1"/>
        <w:ind w:left="708" w:firstLine="708"/>
        <w:jc w:val="both"/>
        <w:rPr>
          <w:rFonts w:eastAsia="Times New Roman" w:cs="Arial"/>
          <w:lang w:eastAsia="pl-PL"/>
        </w:rPr>
      </w:pPr>
      <w:bookmarkStart w:id="1" w:name="_GoBack"/>
      <w:bookmarkEnd w:id="1"/>
      <w:r>
        <w:rPr>
          <w:rFonts w:eastAsia="Times New Roman" w:cs="Times New Roman"/>
          <w:b/>
          <w:bCs/>
          <w:color w:val="000000"/>
          <w:lang w:eastAsia="pl-PL"/>
        </w:rPr>
        <w:t xml:space="preserve">WYKONAWCA: </w:t>
        <w:tab/>
        <w:tab/>
        <w:tab/>
        <w:tab/>
        <w:tab/>
        <w:t xml:space="preserve">ZAMAWIAJĄCY: </w:t>
      </w:r>
    </w:p>
    <w:p>
      <w:pPr>
        <w:pStyle w:val="Normal"/>
        <w:spacing w:lineRule="auto" w:line="240" w:beforeAutospacing="1" w:afterAutospacing="1"/>
        <w:ind w:left="1418" w:hanging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f28ca"/>
    <w:pPr>
      <w:keepNext w:val="true"/>
      <w:spacing w:lineRule="auto" w:line="240" w:beforeAutospacing="1" w:after="62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f28c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28ca"/>
    <w:pPr>
      <w:spacing w:lineRule="atLeast" w:line="238" w:beforeAutospacing="1" w:afterAutospacing="1"/>
      <w:jc w:val="both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6f28ca"/>
    <w:pPr>
      <w:spacing w:lineRule="atLeast" w:line="238" w:beforeAutospacing="1" w:afterAutospacing="1"/>
      <w:jc w:val="both"/>
    </w:pPr>
    <w:rPr>
      <w:rFonts w:ascii="Arial" w:hAnsi="Arial" w:eastAsia="Times New Roman" w:cs="Arial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6f28c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LibreOffice/6.1.0.3$Windows_X86_64 LibreOffice_project/efb621ed25068d70781dc026f7e9c5187a4decd1</Application>
  <Pages>3</Pages>
  <Words>1015</Words>
  <Characters>6717</Characters>
  <CharactersWithSpaces>7772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2022-05-12T10:14:00Z</dcterms:created>
  <dc:creator>Estera Urbaniak</dc:creator>
  <dc:description/>
  <dc:language>pl-PL</dc:language>
  <cp:lastModifiedBy/>
  <dcterms:modified xsi:type="dcterms:W3CDTF">2022-08-30T11:35:51Z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