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Załącznik nr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OPIS PRZEDMIOTU ZAMÓWIENIA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aparatu: ……………………………………………………………………………………….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Typ/model: 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Producent: ……………………………………………………………………………………………..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4213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2"/>
        <w:gridCol w:w="4827"/>
        <w:gridCol w:w="1791"/>
        <w:gridCol w:w="3571"/>
        <w:gridCol w:w="3392"/>
      </w:tblGrid>
      <w:tr>
        <w:trPr>
          <w:trHeight w:val="371" w:hRule="atLeast"/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3B3B3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LP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3B3B3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Parametr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3B3B3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Wartość graniczna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Parametry wymagane przez Zamawiającego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3B3B3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Punktacja Zamawiającego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3B3B3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Parametry oferowane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</w:rPr>
              <w:t>(wypełnia Wykonawca)</w:t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3B3B3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3B3B3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3B3B3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B3B3B3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3B3B3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I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INFORMACJE OGÓLNE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Aparat rtg, stacjonarny, w pełni cyfrowy, aparat fabrycznie nowy, nieużywany, nierekondycjonowany, niepowystawowy.           Rok produkcji 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Wszystkie elementy aparatu objęte jednym certyfikatem CE, deklaracja zgodności, wpis do rejestru wyrobów medycznych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Aparat rtg ogólnodiagnostyczny z zawieszeniem sufitowym z lampą rtg, stołem, statywem kostno-płucnym i 2 detektorami. Posiadający funkcję autopozycjonowania.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Tak  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Główne elementy aparatu pochodzą od jednego producenta (statyw, stół, zawieszenie, generator, detektor)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Tak/</w:t>
            </w:r>
            <w:r>
              <w:rPr>
                <w:rFonts w:cs="Times New Roman" w:ascii="Times New Roman" w:hAnsi="Times New Roman"/>
              </w:rPr>
              <w:t>Nie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bookmarkStart w:id="0" w:name="__DdeLink__2162_4202837673"/>
            <w:r>
              <w:rPr>
                <w:rFonts w:cs="Times New Roman" w:ascii="Times New Roman" w:hAnsi="Times New Roman"/>
              </w:rPr>
              <w:t>Tak – 5 pkt.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bookmarkStart w:id="1" w:name="__DdeLink__2162_4202837673"/>
            <w:r>
              <w:rPr>
                <w:rFonts w:cs="Times New Roman" w:ascii="Times New Roman" w:hAnsi="Times New Roman"/>
              </w:rPr>
              <w:t>Nie – 0 pkt.</w:t>
            </w:r>
            <w:bookmarkEnd w:id="1"/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Wykonanie projektu instalacji aparatu; kanały, zasilanie elektryczne wraz z montażem aparatu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Wykonanie projektu osłon stałych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Wykonanie testów specjalistycznych, akceptacyjnych i podstawowych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Integracja z istniejącym systemem RIS oraz PACS – zakup niezbędnych licencji i usług konfigurujących po stronie Wykonawcy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Cs/>
                <w:lang w:eastAsia="en-US"/>
              </w:rPr>
            </w:pPr>
            <w:r>
              <w:rPr>
                <w:rFonts w:cs="Times New Roman" w:ascii="Times New Roman" w:hAnsi="Times New Roman"/>
              </w:rPr>
              <w:t>Monitor na stanowisku przeglądowym</w:t>
            </w: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: zgodnie       z rozporządzeniem  </w:t>
            </w:r>
            <w:r>
              <w:rPr>
                <w:rFonts w:eastAsia="Calibri" w:cs="Times New Roman" w:ascii="Times New Roman" w:hAnsi="Times New Roman" w:eastAsiaTheme="minorHAnsi"/>
                <w:bCs/>
                <w:lang w:eastAsia="en-US"/>
              </w:rPr>
              <w:t>Ministra Zdrowia z dnia         18 lutego 2011 r.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Cs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lang w:eastAsia="en-US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GENERATOR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Moc generatora [kW]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≥</w:t>
            </w:r>
            <w:r>
              <w:rPr>
                <w:rFonts w:cs="Times New Roman" w:ascii="Times New Roman" w:hAnsi="Times New Roman"/>
                <w:color w:val="000000"/>
              </w:rPr>
              <w:t>50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Klasa HF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Częstotliwość pracy generatora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≥ </w:t>
            </w:r>
            <w:r>
              <w:rPr>
                <w:rFonts w:cs="Times New Roman" w:ascii="Times New Roman" w:hAnsi="Times New Roman"/>
                <w:color w:val="000000"/>
              </w:rPr>
              <w:t>100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≥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200kHz - 5 pkt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&lt;200kHz – 0 pkt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Zakresy napięć [kV]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≥ </w:t>
            </w:r>
            <w:r>
              <w:rPr>
                <w:rFonts w:cs="Times New Roman" w:ascii="Times New Roman" w:hAnsi="Times New Roman"/>
              </w:rPr>
              <w:t>40 – 150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Zakres prądów [mA]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≥ </w:t>
            </w:r>
            <w:r>
              <w:rPr>
                <w:rFonts w:cs="Times New Roman" w:ascii="Times New Roman" w:hAnsi="Times New Roman"/>
              </w:rPr>
              <w:t>20 – 600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Zakres mAs [mAs]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≥ </w:t>
            </w:r>
            <w:r>
              <w:rPr>
                <w:rFonts w:cs="Times New Roman" w:ascii="Times New Roman" w:hAnsi="Times New Roman"/>
                <w:color w:val="000000"/>
              </w:rPr>
              <w:t>0,2 – 600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Minimalny czas ekspozycji [ms]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≤ </w:t>
            </w:r>
            <w:r>
              <w:rPr>
                <w:rFonts w:cs="Times New Roman" w:ascii="Times New Roman" w:hAnsi="Times New Roman"/>
              </w:rPr>
              <w:t xml:space="preserve">1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Automatyczna kontrola ekspozycji (AEC)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Ręczny dobór parametrów ekspozycji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Tryb programów anatomicznych zintegrowany         z menu wyboru projekcji w systemie akwizycji DR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Synchronizacja nastaw programów anatomicznych z układem AEC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Autodiagnostyka generatora z komunikatami              o błędach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14" w:hRule="atLeast"/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III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DETEKTOR CYFROWY PRZENOŚNY           W STATYWIE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Płaski detektor cyfrowy, bezprzewodowy do wykonywania badań w statywie oraz poza statywem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Wymiar aktywnego pola obrazowania [cm]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43x43 ± 1cm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Rozmiar pixela [µm]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≤</w:t>
            </w:r>
            <w:r>
              <w:rPr>
                <w:rFonts w:cs="Times New Roman" w:ascii="Times New Roman" w:hAnsi="Times New Roman"/>
              </w:rPr>
              <w:t>140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Maksymalne DQE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≥ </w:t>
            </w:r>
            <w:r>
              <w:rPr>
                <w:rFonts w:cs="Times New Roman" w:ascii="Times New Roman" w:hAnsi="Times New Roman"/>
                <w:color w:val="000000"/>
              </w:rPr>
              <w:t>70%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Głębokość akwizycji [bit]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≥</w:t>
            </w:r>
            <w:r>
              <w:rPr>
                <w:rFonts w:cs="Times New Roman" w:ascii="Times New Roman" w:hAnsi="Times New Roman"/>
                <w:color w:val="000000"/>
              </w:rPr>
              <w:t>16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Rozdzielczość detektora wyrażona liczbą pikseli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&gt;9,0mln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Ochrona przed zalaniem min. IPX6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≥</w:t>
            </w:r>
            <w:r>
              <w:rPr>
                <w:rFonts w:cs="Times New Roman" w:ascii="Times New Roman" w:hAnsi="Times New Roman"/>
                <w:color w:val="000000"/>
              </w:rPr>
              <w:t>IPX7 – 5pkt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&lt;IPX7 – 0pkt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Waga detektora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≤</w:t>
            </w:r>
            <w:r>
              <w:rPr>
                <w:rFonts w:cs="Times New Roman" w:ascii="Times New Roman" w:hAnsi="Times New Roman"/>
                <w:color w:val="000000"/>
              </w:rPr>
              <w:t>4 kg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Maksymalne obciążenie detektora (na całej powierzchni)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min. 150 kg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&gt;170 kg – 5 pkt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≤</w:t>
            </w:r>
            <w:r>
              <w:rPr>
                <w:rFonts w:cs="Times New Roman" w:ascii="Times New Roman" w:hAnsi="Times New Roman"/>
              </w:rPr>
              <w:t>170 kg – 0 pkt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Zasilanie detektora w statywie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Zamienność detektora w stole i statywie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IV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DETEKTOR CYFROWY PRZENOŚNY           W STOLE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Płaski detektor cyfrowy, bezprzewodowy do wykonywania badań  w stole oraz poza obszarem stołu rtg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Wymiar aktywnego pola obrazowania [cm]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43x43 ± 1cm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Rozmiar pixela [µm]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≤</w:t>
            </w:r>
            <w:r>
              <w:rPr>
                <w:rFonts w:cs="Times New Roman" w:ascii="Times New Roman" w:hAnsi="Times New Roman"/>
              </w:rPr>
              <w:t>140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Maksymalne DQE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≥ </w:t>
            </w:r>
            <w:r>
              <w:rPr>
                <w:rFonts w:cs="Times New Roman" w:ascii="Times New Roman" w:hAnsi="Times New Roman"/>
                <w:color w:val="000000"/>
              </w:rPr>
              <w:t>70%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Głębokość akwizycji [bit]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≥</w:t>
            </w:r>
            <w:r>
              <w:rPr>
                <w:rFonts w:cs="Times New Roman" w:ascii="Times New Roman" w:hAnsi="Times New Roman"/>
                <w:color w:val="000000"/>
              </w:rPr>
              <w:t>16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Rozdzielczość detektora wyrażona liczbą pikseli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&gt;9,0mln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Ochrona przed zalaniem min IPX6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≥</w:t>
            </w:r>
            <w:r>
              <w:rPr>
                <w:rFonts w:cs="Times New Roman" w:ascii="Times New Roman" w:hAnsi="Times New Roman"/>
                <w:color w:val="000000"/>
              </w:rPr>
              <w:t>IPX7 – 5pkt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&lt;IPX7 – 0pkt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Waga detektora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≤</w:t>
            </w:r>
            <w:r>
              <w:rPr>
                <w:rFonts w:cs="Times New Roman" w:ascii="Times New Roman" w:hAnsi="Times New Roman"/>
                <w:color w:val="000000"/>
              </w:rPr>
              <w:t>4 kg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Maksymalne obciążenie detektora (na całej powierzchni)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min. 150 kg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&gt;170 kg – 5 pkt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≤</w:t>
            </w:r>
            <w:r>
              <w:rPr>
                <w:rFonts w:cs="Times New Roman" w:ascii="Times New Roman" w:hAnsi="Times New Roman"/>
                <w:color w:val="000000"/>
              </w:rPr>
              <w:t>170 kg – 0 pkt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Zasilanie detektora w stole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Zamienność detektora w stole i statywie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LAMPA RTG, KOLIMATOR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Rozmiar dużego ogniska [mm]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≤ </w:t>
            </w:r>
            <w:r>
              <w:rPr>
                <w:rFonts w:cs="Times New Roman" w:ascii="Times New Roman" w:hAnsi="Times New Roman"/>
              </w:rPr>
              <w:t>1,2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Rozmiar małego ogniska [mm]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≤ </w:t>
            </w:r>
            <w:r>
              <w:rPr>
                <w:rFonts w:cs="Times New Roman" w:ascii="Times New Roman" w:hAnsi="Times New Roman"/>
              </w:rPr>
              <w:t>0,6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Moc dużego ogniska [kW]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≥</w:t>
            </w:r>
            <w:r>
              <w:rPr>
                <w:rFonts w:cs="Times New Roman" w:ascii="Times New Roman" w:hAnsi="Times New Roman"/>
              </w:rPr>
              <w:t>60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Moc małego ogniska [kW]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≥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25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Szybkość wirowania anody [obr/min]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≥</w:t>
            </w:r>
            <w:r>
              <w:rPr>
                <w:rFonts w:cs="Times New Roman" w:ascii="Times New Roman" w:hAnsi="Times New Roman"/>
                <w:color w:val="000000"/>
              </w:rPr>
              <w:t>8500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Pojemność cieplna anody [kHU]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≥</w:t>
            </w:r>
            <w:r>
              <w:rPr>
                <w:rFonts w:cs="Times New Roman" w:ascii="Times New Roman" w:hAnsi="Times New Roman"/>
                <w:color w:val="000000"/>
              </w:rPr>
              <w:t>300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Pojemność cieplna kołpaka  [kHU]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≥</w:t>
            </w:r>
            <w:r>
              <w:rPr>
                <w:rFonts w:cs="Times New Roman" w:ascii="Times New Roman" w:hAnsi="Times New Roman"/>
                <w:color w:val="000000"/>
              </w:rPr>
              <w:t>1200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Obrót kolimatora ± 90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Kolimacja manualna i automatyczna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Automatyczny system zabezpieczenia lampy przed przegrzaniem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Oświetlenie pola ekspozycji typu LED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Dotykowy panel LCD na kołpaku pozwalający na wyświetlenie danych o badaniu i pacjencie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Dotykowy panel LCD na kołpaku z możliwością: zmiany warunków ekspozycji i pola komory układu AEC, prezentacja SID, miejsce pracy, kąt obrotu lampy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Wyświetlanie obrazu badania po ekspozycji na panelu LCD na kołpaku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Pozycjoner laserowy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Tak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Miarka centymetrowa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Miernika dawki DAP, z prezentacją wartości dawki na konsoli operatora i zapisem w pliku Dicom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664" w:hRule="atLeast"/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Filtry pediatryczne do wyboru, wbudowane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KOLUMNA LAMPY RTG ZAWIESZONA SUFITOWO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napToGrid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Mocowanie sufitowe lampy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napToGrid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Możliwość wykonania badań na statywie płucnym, stole oraz poza nim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napToGrid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Zakres zmotoryzowanego ruchu wzdłużnego lampy rtg [cm]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≥</w:t>
            </w:r>
            <w:r>
              <w:rPr>
                <w:rFonts w:cs="Times New Roman" w:ascii="Times New Roman" w:hAnsi="Times New Roman"/>
                <w:color w:val="000000"/>
              </w:rPr>
              <w:t>300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napToGrid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Zakres zmotoryzowanego ruchu poprzecznego lampy rtg [cm]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≥</w:t>
            </w:r>
            <w:r>
              <w:rPr>
                <w:rFonts w:cs="Times New Roman" w:ascii="Times New Roman" w:hAnsi="Times New Roman"/>
                <w:color w:val="000000"/>
              </w:rPr>
              <w:t xml:space="preserve">220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Podać                          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napToGrid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Zakres zmotoryzowanego ruchu pionowego lampy rtg [cm]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≥</w:t>
            </w:r>
            <w:r>
              <w:rPr>
                <w:rFonts w:cs="Times New Roman" w:ascii="Times New Roman" w:hAnsi="Times New Roman"/>
                <w:color w:val="000000"/>
              </w:rPr>
              <w:t>150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napToGrid w:val="false"/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///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Obrót zmotoryzowany kołpaka z  lampą rtg  wokół osi poziomej (od pozycji środkowej)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±150°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napToGrid w:val="false"/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Obrót kolumny wokół osi pionowej (od pozycji środkowej)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≥ </w:t>
            </w:r>
            <w:r>
              <w:rPr>
                <w:rFonts w:cs="Times New Roman" w:ascii="Times New Roman" w:hAnsi="Times New Roman"/>
              </w:rPr>
              <w:t>±150°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napToGrid w:val="false"/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Automatyczne nadążanie lampy za ruchem pionowym stołu i statywu płucnego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napToGrid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Funkcja autocentrowania lampy do Bucky w stole lub statywie po naciśnięciu przycisku na pilocie lub przycisku urządzenia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napToGrid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Funkcja autopozycjonowania lampy do środka Bucky co najmniej do stołu i statywu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napToGrid w:val="false"/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Możliwość wykonywania zdjęć poza stołem kostnym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STÓŁ DO ZDJĘĆ RTG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Stół ze zmotoryzowanym ruchem góra – dół oraz pływającym blatem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Blat stołu całkowicie płaski, bez widocznych ram utrudniających przemieszczanie pacjenta i dezynfekcję stołu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Tak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Długość blatu stołu[cm]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≥ </w:t>
            </w:r>
            <w:r>
              <w:rPr>
                <w:rFonts w:cs="Times New Roman" w:ascii="Times New Roman" w:hAnsi="Times New Roman"/>
                <w:color w:val="000000"/>
              </w:rPr>
              <w:t xml:space="preserve">210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Szerokość blatu stołu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≥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80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726" w:hRule="atLeast"/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Min. odległość blatu stołu od podłogi [cm]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≤</w:t>
            </w:r>
            <w:r>
              <w:rPr>
                <w:rFonts w:cs="Times New Roman" w:ascii="Times New Roman" w:hAnsi="Times New Roman"/>
                <w:color w:val="000000"/>
              </w:rPr>
              <w:t>56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Zakres ruchu poprzecznego blatu [cm]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≥</w:t>
            </w:r>
            <w:r>
              <w:rPr>
                <w:rFonts w:cs="Times New Roman" w:ascii="Times New Roman" w:hAnsi="Times New Roman"/>
                <w:color w:val="000000"/>
              </w:rPr>
              <w:t>25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Zakres ruchu wzdłużnego blatu [cm]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≥</w:t>
            </w:r>
            <w:r>
              <w:rPr>
                <w:rFonts w:cs="Times New Roman" w:ascii="Times New Roman" w:hAnsi="Times New Roman"/>
                <w:color w:val="000000"/>
              </w:rPr>
              <w:t>75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Dopuszczalne obciążenie stołu przez pacjenta[kg]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≥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290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Kratka przeciwrozproszeniowa dedykowana do badań w stole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Kratka przeciwrozproszeniowa wyjmowana ręcznie, bez użycia narzędzi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Pochłanialność blatu stołu rtg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≤</w:t>
            </w:r>
            <w:r>
              <w:rPr>
                <w:rFonts w:cs="Times New Roman" w:ascii="Times New Roman" w:hAnsi="Times New Roman"/>
                <w:color w:val="000000"/>
              </w:rPr>
              <w:t>1,2 mm Al.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Detektor w stole bezprzewodowy, przenośny, ładowany w stole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Uchwyt do detektora do wykonywania badań promieniem poziomym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Przyciski nożne do sterowania ruchami stołu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Automatyka AEC, min 3-komorowa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Przycisk włączenia nadążności i autocentrowania lampy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Funkcja trackingu pionowego – lampa RTG podąża za ruchem pionowym stołu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Funkcja trackingu poziomego – bucky w stole podąża za ruchem poziomym i kątowym lampy RTG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VIII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STATYW KOSTNO-PŁUCNY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Automatyka AEC, min 3 komorowa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Kratka przeciwrozproszeniowa wyjmowana bez konieczności użycia narzędzi o zakresie badań 110 – 180 cm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Najniższe położenie punktu centralnego detektora w statywie do podłogi [cm]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≤</w:t>
            </w:r>
            <w:r>
              <w:rPr>
                <w:rFonts w:cs="Times New Roman" w:ascii="Times New Roman" w:hAnsi="Times New Roman"/>
                <w:color w:val="000000"/>
              </w:rPr>
              <w:t>35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Zakres zmotoryzowanego ruchu pionowego detektora [cm]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≥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150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Komplet uchwytów pacjenta do projekcji PA i LAT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Możliwość wykonywania badań odległościowych o zakresie min. 110 – 180 cm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Pochłanialność płyty statywu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≤</w:t>
            </w:r>
            <w:r>
              <w:rPr>
                <w:rFonts w:cs="Times New Roman" w:ascii="Times New Roman" w:hAnsi="Times New Roman"/>
              </w:rPr>
              <w:t>1,0 mm Al.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Podać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Przycisk włączenia nadążności lampy i autocentrowania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Funkcja trackingu pionowego – lampa RTG podąża za ruchem pionowym statywu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Automatyczne wykonywanie badań kości długich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Wykonywanie badań kości długich o długości min. 130 cm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≥</w:t>
            </w:r>
            <w:r>
              <w:rPr>
                <w:rFonts w:cs="Times New Roman" w:ascii="Times New Roman" w:hAnsi="Times New Roman"/>
                <w:color w:val="000000"/>
              </w:rPr>
              <w:t>140 cm – 5 pkt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&lt;140 cm – 0 pkt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VIII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KONSOLA OPERATORA APARATU RTG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Obsługa aparatu zintegrowana w jednej konsoli do sterowania generatorem RTG i systemem obrazowania cyfrowego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Kolorowy monitor dotykowy LCD o rozdzielczości min. 1280x1024 pikseli stacji technika do ustalania warunków ekspozycji i wysyłania obrazów o przekątnej min. 23".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Stacja technika z procesorem minimum czterordzeniowym min. 16 GB RAM, przestrzeń dyskowa umożliwiająca przechowanie 20 000 zdjęć, system operacyjny, oprogramowanie systemowe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Możliwość obsługi za pomocą klawiatury i myszy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Oprogramowanie w całości w języku polskim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Wprowadzanie danych pacjenta za pomocą klawiatury i monitora dotykowego bezpośrednio na stanowisku oraz z systemu RIS z pomocą systemu Dicom Worklist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Oprogramowanie umożliwiające technikowi zmianę i przypisywanie konkretnym projekcjom warunków ekspozycji, zaczernienia, ostrości i dynami obrazów i ich zapamiętanie w systemie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Wybór ustawienia pacjenta (np. AP, bok itp.)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Narzędzia do obróbki obrazu: regulacja  jasności, kontrastu, obrót obrazu, powiększenie obrazu, odbicie obrazu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Funkcja pozytyw – negatyw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Pomiary kątów i długości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Zarządzanie bazą wykonanych badań oraz listą pacjentów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Funkcja wprowadzania pola tekstowego w dowolnym miejscu na obrazie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Interfejs DICOM: DICOM 3, Work List, Print, MPPS, Storage, Query/Retrieve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Oprogramowanie umożliwiające prowadzenie analizy zdjęć wykonanych i odrzuconych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19" w:hRule="atLeast"/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Oprogramowanie do automatycznego sklejania kości długich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Tak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Dedykowane oprogramowanie kratki wirtualnej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>Tak/</w:t>
            </w:r>
            <w:r>
              <w:rPr>
                <w:rFonts w:cs="Times New Roman" w:ascii="Times New Roman" w:hAnsi="Times New Roman"/>
                <w:color w:val="000000"/>
              </w:rPr>
              <w:t>Nie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 – 5 pkt.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Nie – 0 pkt.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Dedykowane oprogramowanie do wizualizacji cewników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Dedykowane oprogramowanie do wizualizacji odmy płucnej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Funkcja przywrócenia obrazu do pierwotnej postaci, cofnięcie wprowadzonych zmian do wyglądu obrazu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Wysyłanie sumarycznej dawki po zakończeniu badania do stacji technika oraz do systemu RIS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UPS do podtrzymywania zasilania konsoli w przypadku braku napięcia umożliwiający bezpieczne zakończenie badania i wyłączenie sprzętu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Komplet min 2 akumulatorów do każdego detektora oraz ładowarka do akumulatorów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IX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Gwarancja i inne wymogi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Gwarancja min. 24 miesiące na cały aparat wraz       z lampą i detektorem liczona od daty podpisania protokołu odbioru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Tak,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1124" w:hRule="atLeast"/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okresie gwarancji min. 1 nieodpłatny przegląd gwarancyjny rocznie  i ostatni na zakończenie gwarancji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426" w:hRule="atLeast"/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Autoryzowane punkty serwisowe na terenie Polski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Czas przystąpienia serwisu do naprawy w okresie gwarancyjnym w przypadku wystąpienia awarii unieruchamiającej działanie aparatu RTG max       </w:t>
            </w:r>
            <w:bookmarkStart w:id="2" w:name="_GoBack"/>
            <w:bookmarkEnd w:id="2"/>
            <w:r>
              <w:rPr>
                <w:rFonts w:cs="Times New Roman" w:ascii="Times New Roman" w:hAnsi="Times New Roman"/>
              </w:rPr>
              <w:t>48 godziny w dni robocze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Czas naprawy aparatu w przypadku wymiany części - max 5 dni roboczych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Przerwa w eksploatacji aparatu łącznie z naprawą gwarancyjną wynoszącą więcej niż 5 dni przedłuża okres gwarancji o tę przerwę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Podać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Dostępność części zamiennych min 10 lat od daty upływu terminu gwarancji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Szkolenie dla personelu w zakresie obsługi oprogramowania i obsługi aparatu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Instrukcja obsługi oraz dokumentacja techniczna      w języku polskim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902" w:right="1538" w:header="0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entury Gothic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5185913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</w:sdtContent>
  </w:sdt>
  <w:p>
    <w:pPr>
      <w:pStyle w:val="Stopka"/>
      <w:spacing w:before="0" w:after="20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70"/>
        </w:tabs>
        <w:ind w:left="624" w:hanging="45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70"/>
        </w:tabs>
        <w:ind w:left="624" w:hanging="45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/>
        <w:szCs w:val="22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70"/>
        </w:tabs>
        <w:ind w:left="624" w:hanging="454"/>
      </w:pPr>
      <w:rPr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70"/>
        </w:tabs>
        <w:ind w:left="624" w:hanging="45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4f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54fd9"/>
    <w:rPr>
      <w:rFonts w:ascii="Century Gothic" w:hAnsi="Century Gothic" w:cs="Century Gothic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u w:val="none"/>
      <w:vertAlign w:val="baseline"/>
    </w:rPr>
  </w:style>
  <w:style w:type="character" w:styleId="WW8Num2z0" w:customStyle="1">
    <w:name w:val="WW8Num2z0"/>
    <w:qFormat/>
    <w:rsid w:val="00b54fd9"/>
    <w:rPr>
      <w:rFonts w:ascii="Century Gothic" w:hAnsi="Century Gothic" w:cs="Mang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/>
      <w:vertAlign w:val="baseline"/>
    </w:rPr>
  </w:style>
  <w:style w:type="character" w:styleId="WW8Num3z0" w:customStyle="1">
    <w:name w:val="WW8Num3z0"/>
    <w:qFormat/>
    <w:rsid w:val="00b54fd9"/>
    <w:rPr>
      <w:rFonts w:ascii="Century Gothic" w:hAnsi="Century Gothic" w:cs="Century Gothic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u w:val="none"/>
      <w:vertAlign w:val="baseline"/>
    </w:rPr>
  </w:style>
  <w:style w:type="character" w:styleId="WW8Num4z0" w:customStyle="1">
    <w:name w:val="WW8Num4z0"/>
    <w:qFormat/>
    <w:rsid w:val="00b54fd9"/>
    <w:rPr>
      <w:rFonts w:ascii="Century Gothic" w:hAnsi="Century Gothic" w:cs="Century Gothic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u w:val="none"/>
      <w:vertAlign w:val="baseline"/>
    </w:rPr>
  </w:style>
  <w:style w:type="character" w:styleId="WW8Num5z0" w:customStyle="1">
    <w:name w:val="WW8Num5z0"/>
    <w:qFormat/>
    <w:rsid w:val="00b54fd9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u w:val="none"/>
      <w:vertAlign w:val="baseline"/>
    </w:rPr>
  </w:style>
  <w:style w:type="character" w:styleId="WW8Num6z0" w:customStyle="1">
    <w:name w:val="WW8Num6z0"/>
    <w:qFormat/>
    <w:rsid w:val="00b54fd9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u w:val="none"/>
      <w:vertAlign w:val="baseline"/>
    </w:rPr>
  </w:style>
  <w:style w:type="character" w:styleId="WW8Num7z0" w:customStyle="1">
    <w:name w:val="WW8Num7z0"/>
    <w:qFormat/>
    <w:rsid w:val="00b54fd9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u w:val="none"/>
      <w:vertAlign w:val="baseline"/>
    </w:rPr>
  </w:style>
  <w:style w:type="character" w:styleId="WW8Num8z0" w:customStyle="1">
    <w:name w:val="WW8Num8z0"/>
    <w:qFormat/>
    <w:rsid w:val="00b54fd9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u w:val="none"/>
      <w:vertAlign w:val="baseline"/>
    </w:rPr>
  </w:style>
  <w:style w:type="character" w:styleId="WW8Num9z0" w:customStyle="1">
    <w:name w:val="WW8Num9z0"/>
    <w:qFormat/>
    <w:rsid w:val="00b54fd9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u w:val="none"/>
      <w:vertAlign w:val="baseline"/>
    </w:rPr>
  </w:style>
  <w:style w:type="character" w:styleId="WW8Num10z0" w:customStyle="1">
    <w:name w:val="WW8Num10z0"/>
    <w:qFormat/>
    <w:rsid w:val="00b54fd9"/>
    <w:rPr>
      <w:rFonts w:cs="Times New Roman"/>
    </w:rPr>
  </w:style>
  <w:style w:type="character" w:styleId="WW8Num11z0" w:customStyle="1">
    <w:name w:val="WW8Num11z0"/>
    <w:qFormat/>
    <w:rsid w:val="00b54fd9"/>
    <w:rPr>
      <w:rFonts w:cs="Times New Roman"/>
    </w:rPr>
  </w:style>
  <w:style w:type="character" w:styleId="WW8Num12z0" w:customStyle="1">
    <w:name w:val="WW8Num12z0"/>
    <w:qFormat/>
    <w:rsid w:val="00b54fd9"/>
    <w:rPr>
      <w:rFonts w:cs="Times New Roman"/>
    </w:rPr>
  </w:style>
  <w:style w:type="character" w:styleId="WW8Num13z0" w:customStyle="1">
    <w:name w:val="WW8Num13z0"/>
    <w:qFormat/>
    <w:rsid w:val="00b54fd9"/>
    <w:rPr>
      <w:rFonts w:cs="Times New Roman"/>
    </w:rPr>
  </w:style>
  <w:style w:type="character" w:styleId="WW8Num14z0" w:customStyle="1">
    <w:name w:val="WW8Num14z0"/>
    <w:qFormat/>
    <w:rsid w:val="00b54fd9"/>
    <w:rPr>
      <w:rFonts w:cs="Times New Roman"/>
    </w:rPr>
  </w:style>
  <w:style w:type="character" w:styleId="WW8Num15z0" w:customStyle="1">
    <w:name w:val="WW8Num15z0"/>
    <w:qFormat/>
    <w:rsid w:val="00b54fd9"/>
    <w:rPr>
      <w:rFonts w:cs="Times New Roman"/>
    </w:rPr>
  </w:style>
  <w:style w:type="character" w:styleId="WW8Num16z0" w:customStyle="1">
    <w:name w:val="WW8Num16z0"/>
    <w:qFormat/>
    <w:rsid w:val="00b54fd9"/>
    <w:rPr>
      <w:rFonts w:cs="Times New Roman"/>
    </w:rPr>
  </w:style>
  <w:style w:type="character" w:styleId="WW8Num17z0" w:customStyle="1">
    <w:name w:val="WW8Num17z0"/>
    <w:qFormat/>
    <w:rsid w:val="00b54fd9"/>
    <w:rPr>
      <w:rFonts w:cs="Times New Roman"/>
    </w:rPr>
  </w:style>
  <w:style w:type="character" w:styleId="WW8Num19z0" w:customStyle="1">
    <w:name w:val="WW8Num19z0"/>
    <w:qFormat/>
    <w:rsid w:val="00b54fd9"/>
    <w:rPr>
      <w:rFonts w:cs="Times New Roman"/>
    </w:rPr>
  </w:style>
  <w:style w:type="character" w:styleId="WW8Num20z0" w:customStyle="1">
    <w:name w:val="WW8Num20z0"/>
    <w:qFormat/>
    <w:rsid w:val="00b54fd9"/>
    <w:rPr>
      <w:rFonts w:cs="Times New Roman"/>
    </w:rPr>
  </w:style>
  <w:style w:type="character" w:styleId="WW8Num21z0" w:customStyle="1">
    <w:name w:val="WW8Num21z0"/>
    <w:qFormat/>
    <w:rsid w:val="00b54fd9"/>
    <w:rPr>
      <w:rFonts w:cs="Times New Roman"/>
    </w:rPr>
  </w:style>
  <w:style w:type="character" w:styleId="WW8Num22z0" w:customStyle="1">
    <w:name w:val="WW8Num22z0"/>
    <w:qFormat/>
    <w:rsid w:val="00b54fd9"/>
    <w:rPr>
      <w:rFonts w:cs="Times New Roman"/>
    </w:rPr>
  </w:style>
  <w:style w:type="character" w:styleId="WW8Num23z0" w:customStyle="1">
    <w:name w:val="WW8Num23z0"/>
    <w:qFormat/>
    <w:rsid w:val="00b54fd9"/>
    <w:rPr>
      <w:rFonts w:cs="Times New Roman"/>
    </w:rPr>
  </w:style>
  <w:style w:type="character" w:styleId="WW8Num24z0" w:customStyle="1">
    <w:name w:val="WW8Num24z0"/>
    <w:qFormat/>
    <w:rsid w:val="00b54fd9"/>
    <w:rPr>
      <w:rFonts w:cs="Times New Roman"/>
    </w:rPr>
  </w:style>
  <w:style w:type="character" w:styleId="Domylnaczcionkaakapitu1" w:customStyle="1">
    <w:name w:val="Domyślna czcionka akapitu1"/>
    <w:qFormat/>
    <w:rsid w:val="00b54fd9"/>
    <w:rPr/>
  </w:style>
  <w:style w:type="character" w:styleId="Teksttreci2" w:customStyle="1">
    <w:name w:val="Tekst treści (2)_"/>
    <w:qFormat/>
    <w:rsid w:val="00b54fd9"/>
    <w:rPr>
      <w:rFonts w:ascii="Century Gothic" w:hAnsi="Century Gothic" w:cs="Century Gothic"/>
      <w:sz w:val="19"/>
      <w:szCs w:val="19"/>
      <w:shd w:fill="FFFFFF" w:val="clear"/>
      <w:lang w:bidi="ar-SA"/>
    </w:rPr>
  </w:style>
  <w:style w:type="character" w:styleId="Teksttreci3" w:customStyle="1">
    <w:name w:val="Tekst treści (3)_"/>
    <w:qFormat/>
    <w:rsid w:val="00b54fd9"/>
    <w:rPr>
      <w:rFonts w:ascii="Century Gothic" w:hAnsi="Century Gothic" w:cs="Century Gothic"/>
      <w:sz w:val="18"/>
      <w:szCs w:val="18"/>
      <w:shd w:fill="FFFFFF" w:val="clear"/>
      <w:lang w:bidi="ar-SA"/>
    </w:rPr>
  </w:style>
  <w:style w:type="character" w:styleId="Teksttreci2Odstpy1pt" w:customStyle="1">
    <w:name w:val="Tekst treści (2) + Odstępy 1 pt"/>
    <w:qFormat/>
    <w:rsid w:val="00b54fd9"/>
    <w:rPr>
      <w:rFonts w:ascii="Century Gothic" w:hAnsi="Century Gothic" w:cs="Century Gothic"/>
      <w:spacing w:val="20"/>
      <w:sz w:val="19"/>
      <w:szCs w:val="19"/>
      <w:shd w:fill="FFFFFF" w:val="clear"/>
    </w:rPr>
  </w:style>
  <w:style w:type="character" w:styleId="Teksttreci5" w:customStyle="1">
    <w:name w:val="Tekst treści (5)_"/>
    <w:qFormat/>
    <w:rsid w:val="00b54fd9"/>
    <w:rPr>
      <w:sz w:val="21"/>
      <w:szCs w:val="21"/>
      <w:shd w:fill="FFFFFF" w:val="clear"/>
      <w:lang w:bidi="ar-SA"/>
    </w:rPr>
  </w:style>
  <w:style w:type="character" w:styleId="Teksttreci2Odstpy1pt1" w:customStyle="1">
    <w:name w:val="Tekst treści (2) + Odstępy 1 pt1"/>
    <w:qFormat/>
    <w:rsid w:val="00b54fd9"/>
    <w:rPr>
      <w:rFonts w:ascii="Century Gothic" w:hAnsi="Century Gothic" w:cs="Century Gothic"/>
      <w:spacing w:val="20"/>
      <w:sz w:val="19"/>
      <w:szCs w:val="19"/>
      <w:shd w:fill="FFFFFF" w:val="clear"/>
    </w:rPr>
  </w:style>
  <w:style w:type="character" w:styleId="Teksttreci6" w:customStyle="1">
    <w:name w:val="Tekst treści (6)_"/>
    <w:qFormat/>
    <w:rsid w:val="00b54fd9"/>
    <w:rPr>
      <w:i/>
      <w:iCs/>
      <w:spacing w:val="20"/>
      <w:shd w:fill="FFFFFF" w:val="clear"/>
      <w:lang w:bidi="ar-SA"/>
    </w:rPr>
  </w:style>
  <w:style w:type="character" w:styleId="Nagwek2" w:customStyle="1">
    <w:name w:val="Nagłówek #2_"/>
    <w:qFormat/>
    <w:rsid w:val="00b54fd9"/>
    <w:rPr>
      <w:rFonts w:ascii="Century Gothic" w:hAnsi="Century Gothic" w:cs="Century Gothic"/>
      <w:sz w:val="19"/>
      <w:szCs w:val="19"/>
      <w:shd w:fill="FFFFFF" w:val="clear"/>
      <w:lang w:bidi="ar-SA"/>
    </w:rPr>
  </w:style>
  <w:style w:type="character" w:styleId="Teksttreci7" w:customStyle="1">
    <w:name w:val="Tekst treści (7)_"/>
    <w:qFormat/>
    <w:rsid w:val="00b54fd9"/>
    <w:rPr>
      <w:sz w:val="18"/>
      <w:szCs w:val="18"/>
      <w:shd w:fill="FFFFFF" w:val="clear"/>
      <w:lang w:bidi="ar-SA"/>
    </w:rPr>
  </w:style>
  <w:style w:type="character" w:styleId="Teksttreci" w:customStyle="1">
    <w:name w:val="Tekst treści_"/>
    <w:qFormat/>
    <w:rsid w:val="00b54fd9"/>
    <w:rPr>
      <w:sz w:val="21"/>
      <w:szCs w:val="21"/>
      <w:shd w:fill="FFFFFF" w:val="clear"/>
      <w:lang w:bidi="ar-SA"/>
    </w:rPr>
  </w:style>
  <w:style w:type="character" w:styleId="Strong">
    <w:name w:val="Strong"/>
    <w:qFormat/>
    <w:rsid w:val="00b54fd9"/>
    <w:rPr>
      <w:rFonts w:ascii="Times New Roman" w:hAnsi="Times New Roman" w:cs="Times New Roman"/>
      <w:smallCaps/>
      <w:spacing w:val="0"/>
      <w:sz w:val="26"/>
      <w:szCs w:val="26"/>
      <w:shd w:fill="FFFFFF" w:val="clear"/>
      <w:lang w:val="pl-PL" w:eastAsia="pl-PL"/>
    </w:rPr>
  </w:style>
  <w:style w:type="character" w:styleId="Nagwek1" w:customStyle="1">
    <w:name w:val="Nagłówek #1_"/>
    <w:qFormat/>
    <w:rsid w:val="00b54fd9"/>
    <w:rPr>
      <w:sz w:val="32"/>
      <w:szCs w:val="32"/>
      <w:shd w:fill="FFFFFF" w:val="clear"/>
      <w:lang w:bidi="ar-SA"/>
    </w:rPr>
  </w:style>
  <w:style w:type="character" w:styleId="Teksttreci8" w:customStyle="1">
    <w:name w:val="Tekst treści (8)_"/>
    <w:qFormat/>
    <w:rsid w:val="00b54fd9"/>
    <w:rPr>
      <w:smallCaps/>
      <w:sz w:val="25"/>
      <w:szCs w:val="25"/>
      <w:shd w:fill="FFFFFF" w:val="clear"/>
      <w:lang w:bidi="ar-SA"/>
    </w:rPr>
  </w:style>
  <w:style w:type="character" w:styleId="TeksttreciOdstpy1pt" w:customStyle="1">
    <w:name w:val="Tekst treści + Odstępy 1 pt"/>
    <w:qFormat/>
    <w:rsid w:val="00b54fd9"/>
    <w:rPr>
      <w:rFonts w:ascii="Times New Roman" w:hAnsi="Times New Roman" w:cs="Times New Roman"/>
      <w:spacing w:val="30"/>
      <w:sz w:val="21"/>
      <w:szCs w:val="21"/>
      <w:shd w:fill="FFFFFF" w:val="clear"/>
    </w:rPr>
  </w:style>
  <w:style w:type="character" w:styleId="Teksttreci9" w:customStyle="1">
    <w:name w:val="Tekst treści (9)_"/>
    <w:qFormat/>
    <w:rsid w:val="00b54fd9"/>
    <w:rPr>
      <w:rFonts w:ascii="Century Gothic" w:hAnsi="Century Gothic" w:cs="Century Gothic"/>
      <w:spacing w:val="10"/>
      <w:sz w:val="17"/>
      <w:szCs w:val="17"/>
      <w:shd w:fill="FFFFFF" w:val="clear"/>
      <w:lang w:bidi="ar-SA"/>
    </w:rPr>
  </w:style>
  <w:style w:type="character" w:styleId="Teksttreci10" w:customStyle="1">
    <w:name w:val="Tekst treści (10)_"/>
    <w:qFormat/>
    <w:rsid w:val="00b54fd9"/>
    <w:rPr>
      <w:sz w:val="22"/>
      <w:szCs w:val="22"/>
      <w:shd w:fill="FFFFFF" w:val="clear"/>
      <w:lang w:val="pl-PL" w:eastAsia="pl-PL" w:bidi="ar-SA"/>
    </w:rPr>
  </w:style>
  <w:style w:type="character" w:styleId="Teksttreci11" w:customStyle="1">
    <w:name w:val="Tekst treści (11)_"/>
    <w:qFormat/>
    <w:rsid w:val="00b54fd9"/>
    <w:rPr>
      <w:sz w:val="22"/>
      <w:szCs w:val="22"/>
      <w:shd w:fill="FFFFFF" w:val="clear"/>
      <w:lang w:bidi="ar-SA"/>
    </w:rPr>
  </w:style>
  <w:style w:type="character" w:styleId="TeksttreciOdstpy1pt2" w:customStyle="1">
    <w:name w:val="Tekst treści + Odstępy 1 pt2"/>
    <w:qFormat/>
    <w:rsid w:val="00b54fd9"/>
    <w:rPr>
      <w:rFonts w:ascii="Times New Roman" w:hAnsi="Times New Roman" w:cs="Times New Roman"/>
      <w:spacing w:val="30"/>
      <w:sz w:val="21"/>
      <w:szCs w:val="21"/>
      <w:shd w:fill="FFFFFF" w:val="clear"/>
    </w:rPr>
  </w:style>
  <w:style w:type="character" w:styleId="Teksttreci12" w:customStyle="1">
    <w:name w:val="Tekst treści (12)_"/>
    <w:qFormat/>
    <w:rsid w:val="00b54fd9"/>
    <w:rPr>
      <w:smallCaps/>
      <w:sz w:val="26"/>
      <w:szCs w:val="26"/>
      <w:shd w:fill="FFFFFF" w:val="clear"/>
      <w:lang w:bidi="ar-SA"/>
    </w:rPr>
  </w:style>
  <w:style w:type="character" w:styleId="Teksttreci1212" w:customStyle="1">
    <w:name w:val="Tekst treści (12) + 12"/>
    <w:qFormat/>
    <w:rsid w:val="00b54fd9"/>
    <w:rPr>
      <w:rFonts w:ascii="Times New Roman" w:hAnsi="Times New Roman" w:cs="Times New Roman"/>
      <w:smallCaps/>
      <w:sz w:val="25"/>
      <w:szCs w:val="25"/>
      <w:shd w:fill="FFFFFF" w:val="clear"/>
      <w:lang w:val="pl-PL" w:eastAsia="pl-PL"/>
    </w:rPr>
  </w:style>
  <w:style w:type="character" w:styleId="Teksttreci13" w:customStyle="1">
    <w:name w:val="Tekst treści (13)_"/>
    <w:qFormat/>
    <w:rsid w:val="00b54fd9"/>
    <w:rPr>
      <w:sz w:val="9"/>
      <w:szCs w:val="9"/>
      <w:shd w:fill="FFFFFF" w:val="clear"/>
      <w:lang w:bidi="ar-SA"/>
    </w:rPr>
  </w:style>
  <w:style w:type="character" w:styleId="Teksttreci14" w:customStyle="1">
    <w:name w:val="Tekst treści (14)_"/>
    <w:qFormat/>
    <w:rsid w:val="00b54fd9"/>
    <w:rPr>
      <w:sz w:val="10"/>
      <w:szCs w:val="10"/>
      <w:shd w:fill="FFFFFF" w:val="clear"/>
      <w:lang w:bidi="ar-SA"/>
    </w:rPr>
  </w:style>
  <w:style w:type="character" w:styleId="TeksttreciOdstpy1pt1" w:customStyle="1">
    <w:name w:val="Tekst treści + Odstępy 1 pt1"/>
    <w:qFormat/>
    <w:rsid w:val="00b54fd9"/>
    <w:rPr>
      <w:rFonts w:ascii="Times New Roman" w:hAnsi="Times New Roman" w:cs="Times New Roman"/>
      <w:spacing w:val="30"/>
      <w:sz w:val="21"/>
      <w:szCs w:val="21"/>
      <w:shd w:fill="FFFFFF" w:val="clear"/>
    </w:rPr>
  </w:style>
  <w:style w:type="character" w:styleId="Nagwek22" w:customStyle="1">
    <w:name w:val="Nagłówek #2 (2)_"/>
    <w:qFormat/>
    <w:rsid w:val="00b54fd9"/>
    <w:rPr>
      <w:sz w:val="21"/>
      <w:szCs w:val="21"/>
      <w:shd w:fill="FFFFFF" w:val="clear"/>
      <w:lang w:bidi="ar-SA"/>
    </w:rPr>
  </w:style>
  <w:style w:type="character" w:styleId="ZnakZnak1" w:customStyle="1">
    <w:name w:val="Znak Znak1"/>
    <w:qFormat/>
    <w:rsid w:val="00b54fd9"/>
    <w:rPr>
      <w:rFonts w:eastAsia="SimSun" w:cs="Mangal"/>
      <w:kern w:val="2"/>
      <w:sz w:val="24"/>
      <w:szCs w:val="24"/>
      <w:lang w:val="pl-PL" w:eastAsia="zh-CN" w:bidi="ar-SA"/>
    </w:rPr>
  </w:style>
  <w:style w:type="character" w:styleId="Pagenumber">
    <w:name w:val="page number"/>
    <w:basedOn w:val="Domylnaczcionkaakapitu1"/>
    <w:qFormat/>
    <w:rsid w:val="00b54fd9"/>
    <w:rPr/>
  </w:style>
  <w:style w:type="character" w:styleId="ZnakZnak" w:customStyle="1">
    <w:name w:val="Znak Znak"/>
    <w:qFormat/>
    <w:rsid w:val="00b54fd9"/>
    <w:rPr>
      <w:rFonts w:ascii="Tahoma" w:hAnsi="Tahoma" w:eastAsia="Calibri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b54fd9"/>
    <w:rPr>
      <w:rFonts w:ascii="Calibri" w:hAnsi="Calibri" w:eastAsia="Calibri" w:cs="Calibri"/>
      <w:lang w:eastAsia="zh-CN"/>
    </w:rPr>
  </w:style>
  <w:style w:type="character" w:styleId="NagwekZnak" w:customStyle="1">
    <w:name w:val="Nagłówek Znak"/>
    <w:basedOn w:val="DefaultParagraphFont"/>
    <w:link w:val="Nagwek"/>
    <w:qFormat/>
    <w:rsid w:val="00b54fd9"/>
    <w:rPr>
      <w:rFonts w:ascii="Times New Roman" w:hAnsi="Times New Roman" w:eastAsia="SimSun" w:cs="Mangal"/>
      <w:kern w:val="2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54fd9"/>
    <w:rPr>
      <w:rFonts w:ascii="Calibri" w:hAnsi="Calibri" w:eastAsia="Calibri" w:cs="Calibri"/>
      <w:lang w:eastAsia="zh-CN"/>
    </w:rPr>
  </w:style>
  <w:style w:type="character" w:styleId="TekstdymkaZnak" w:customStyle="1">
    <w:name w:val="Tekst dymka Znak"/>
    <w:basedOn w:val="DefaultParagraphFont"/>
    <w:link w:val="Tekstdymka"/>
    <w:qFormat/>
    <w:rsid w:val="00b54fd9"/>
    <w:rPr>
      <w:rFonts w:ascii="Tahoma" w:hAnsi="Tahoma" w:eastAsia="Calibri" w:cs="Tahoma"/>
      <w:sz w:val="16"/>
      <w:szCs w:val="16"/>
      <w:lang w:eastAsia="zh-CN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b54fd9"/>
    <w:rPr>
      <w:rFonts w:ascii="Courier New" w:hAnsi="Courier New" w:eastAsia="Times New Roman" w:cs="Times New Roman"/>
      <w:sz w:val="20"/>
      <w:szCs w:val="20"/>
    </w:rPr>
  </w:style>
  <w:style w:type="character" w:styleId="ListLabel1">
    <w:name w:val="ListLabel 1"/>
    <w:qFormat/>
    <w:rPr>
      <w:rFonts w:cs="Century Gothic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u w:val="none"/>
      <w:vertAlign w:val="baseline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3">
    <w:name w:val="ListLabel 3"/>
    <w:qFormat/>
    <w:rPr>
      <w:rFonts w:cs="Century Gothic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u w:val="none"/>
      <w:vertAlign w:val="baseline"/>
    </w:rPr>
  </w:style>
  <w:style w:type="character" w:styleId="ListLabel4">
    <w:name w:val="ListLabel 4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5">
    <w:name w:val="ListLabel 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u w:val="none"/>
      <w:vertAlign w:val="baseline"/>
    </w:rPr>
  </w:style>
  <w:style w:type="character" w:styleId="ListLabel6">
    <w:name w:val="ListLabel 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u w:val="none"/>
      <w:vertAlign w:val="baseline"/>
    </w:rPr>
  </w:style>
  <w:style w:type="character" w:styleId="ListLabel7">
    <w:name w:val="ListLabel 7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u w:val="none"/>
      <w:vertAlign w:val="baseline"/>
    </w:rPr>
  </w:style>
  <w:style w:type="character" w:styleId="ListLabel8">
    <w:name w:val="ListLabel 8"/>
    <w:qFormat/>
    <w:rPr>
      <w:rFonts w:eastAsia="Calibri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b54fd9"/>
    <w:pPr>
      <w:spacing w:before="0" w:after="120"/>
    </w:pPr>
    <w:rPr/>
  </w:style>
  <w:style w:type="paragraph" w:styleId="Lista">
    <w:name w:val="List"/>
    <w:basedOn w:val="Tretekstu"/>
    <w:rsid w:val="00b54fd9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54fd9"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rsid w:val="00b54fd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rsid w:val="00b54f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treci21" w:customStyle="1">
    <w:name w:val="Tekst treści (2)"/>
    <w:basedOn w:val="Normal"/>
    <w:qFormat/>
    <w:rsid w:val="00b54fd9"/>
    <w:pPr>
      <w:shd w:val="clear" w:color="auto" w:fill="FFFFFF"/>
      <w:spacing w:lineRule="atLeast" w:line="240" w:before="0" w:after="0"/>
    </w:pPr>
    <w:rPr>
      <w:rFonts w:ascii="Century Gothic" w:hAnsi="Century Gothic" w:eastAsia="Times New Roman" w:cs="Century Gothic"/>
      <w:sz w:val="19"/>
      <w:szCs w:val="19"/>
      <w:shd w:fill="FFFFFF" w:val="clear"/>
      <w:lang w:eastAsia="pl-PL"/>
    </w:rPr>
  </w:style>
  <w:style w:type="paragraph" w:styleId="Teksttreci31" w:customStyle="1">
    <w:name w:val="Tekst treści (3)"/>
    <w:basedOn w:val="Normal"/>
    <w:qFormat/>
    <w:rsid w:val="00b54fd9"/>
    <w:pPr>
      <w:shd w:val="clear" w:color="auto" w:fill="FFFFFF"/>
      <w:spacing w:lineRule="atLeast" w:line="240" w:before="0" w:after="0"/>
      <w:jc w:val="both"/>
    </w:pPr>
    <w:rPr>
      <w:rFonts w:ascii="Century Gothic" w:hAnsi="Century Gothic" w:eastAsia="Times New Roman" w:cs="Century Gothic"/>
      <w:b/>
      <w:bCs/>
      <w:sz w:val="18"/>
      <w:szCs w:val="18"/>
      <w:shd w:fill="FFFFFF" w:val="clear"/>
      <w:lang w:eastAsia="pl-PL"/>
    </w:rPr>
  </w:style>
  <w:style w:type="paragraph" w:styleId="Teksttreci51" w:customStyle="1">
    <w:name w:val="Tekst treści (5)"/>
    <w:basedOn w:val="Normal"/>
    <w:qFormat/>
    <w:rsid w:val="00b54fd9"/>
    <w:pPr>
      <w:shd w:val="clear" w:color="auto" w:fill="FFFFFF"/>
      <w:spacing w:lineRule="atLeast" w:line="240" w:before="0" w:after="0"/>
    </w:pPr>
    <w:rPr>
      <w:rFonts w:ascii="Times New Roman" w:hAnsi="Times New Roman" w:eastAsia="Times New Roman" w:cs="Times New Roman"/>
      <w:sz w:val="21"/>
      <w:szCs w:val="21"/>
      <w:shd w:fill="FFFFFF" w:val="clear"/>
      <w:lang w:eastAsia="pl-PL"/>
    </w:rPr>
  </w:style>
  <w:style w:type="paragraph" w:styleId="Teksttreci61" w:customStyle="1">
    <w:name w:val="Tekst treści (6)"/>
    <w:basedOn w:val="Normal"/>
    <w:qFormat/>
    <w:rsid w:val="00b54fd9"/>
    <w:pPr>
      <w:shd w:val="clear" w:color="auto" w:fill="FFFFFF"/>
      <w:spacing w:lineRule="atLeast" w:line="240" w:before="0" w:after="0"/>
    </w:pPr>
    <w:rPr>
      <w:rFonts w:ascii="Times New Roman" w:hAnsi="Times New Roman" w:eastAsia="Times New Roman" w:cs="Times New Roman"/>
      <w:i/>
      <w:iCs/>
      <w:spacing w:val="20"/>
      <w:sz w:val="20"/>
      <w:szCs w:val="20"/>
      <w:shd w:fill="FFFFFF" w:val="clear"/>
      <w:lang w:eastAsia="pl-PL"/>
    </w:rPr>
  </w:style>
  <w:style w:type="paragraph" w:styleId="Nagwek21" w:customStyle="1">
    <w:name w:val="Nagłówek #2"/>
    <w:basedOn w:val="Normal"/>
    <w:qFormat/>
    <w:rsid w:val="00b54fd9"/>
    <w:pPr>
      <w:shd w:val="clear" w:color="auto" w:fill="FFFFFF"/>
      <w:spacing w:lineRule="atLeast" w:line="240" w:before="480" w:after="240"/>
    </w:pPr>
    <w:rPr>
      <w:rFonts w:ascii="Century Gothic" w:hAnsi="Century Gothic" w:eastAsia="Times New Roman" w:cs="Century Gothic"/>
      <w:sz w:val="19"/>
      <w:szCs w:val="19"/>
      <w:shd w:fill="FFFFFF" w:val="clear"/>
      <w:lang w:eastAsia="pl-PL"/>
    </w:rPr>
  </w:style>
  <w:style w:type="paragraph" w:styleId="Teksttreci71" w:customStyle="1">
    <w:name w:val="Tekst treści (7)"/>
    <w:basedOn w:val="Normal"/>
    <w:qFormat/>
    <w:rsid w:val="00b54fd9"/>
    <w:pPr>
      <w:shd w:val="clear" w:color="auto" w:fill="FFFFFF"/>
      <w:spacing w:lineRule="atLeast" w:line="240" w:before="0" w:after="0"/>
    </w:pPr>
    <w:rPr>
      <w:rFonts w:ascii="Times New Roman" w:hAnsi="Times New Roman" w:eastAsia="Times New Roman" w:cs="Times New Roman"/>
      <w:sz w:val="18"/>
      <w:szCs w:val="18"/>
      <w:shd w:fill="FFFFFF" w:val="clear"/>
      <w:lang w:eastAsia="pl-PL"/>
    </w:rPr>
  </w:style>
  <w:style w:type="paragraph" w:styleId="Teksttreci1" w:customStyle="1">
    <w:name w:val="Tekst treści"/>
    <w:basedOn w:val="Normal"/>
    <w:qFormat/>
    <w:rsid w:val="00b54fd9"/>
    <w:pPr>
      <w:shd w:val="clear" w:color="auto" w:fill="FFFFFF"/>
      <w:spacing w:lineRule="atLeast" w:line="240" w:before="0" w:after="0"/>
    </w:pPr>
    <w:rPr>
      <w:rFonts w:ascii="Times New Roman" w:hAnsi="Times New Roman" w:eastAsia="Times New Roman" w:cs="Times New Roman"/>
      <w:sz w:val="21"/>
      <w:szCs w:val="21"/>
      <w:shd w:fill="FFFFFF" w:val="clear"/>
      <w:lang w:eastAsia="pl-PL"/>
    </w:rPr>
  </w:style>
  <w:style w:type="paragraph" w:styleId="Nagwek12" w:customStyle="1">
    <w:name w:val="Nagłówek #1"/>
    <w:basedOn w:val="Normal"/>
    <w:qFormat/>
    <w:rsid w:val="00b54fd9"/>
    <w:pPr>
      <w:shd w:val="clear" w:color="auto" w:fill="FFFFFF"/>
      <w:spacing w:lineRule="atLeast" w:line="240" w:before="0" w:after="120"/>
    </w:pPr>
    <w:rPr>
      <w:rFonts w:ascii="Times New Roman" w:hAnsi="Times New Roman" w:eastAsia="Times New Roman" w:cs="Times New Roman"/>
      <w:sz w:val="32"/>
      <w:szCs w:val="32"/>
      <w:shd w:fill="FFFFFF" w:val="clear"/>
      <w:lang w:eastAsia="pl-PL"/>
    </w:rPr>
  </w:style>
  <w:style w:type="paragraph" w:styleId="Teksttreci81" w:customStyle="1">
    <w:name w:val="Tekst treści (8)"/>
    <w:basedOn w:val="Normal"/>
    <w:qFormat/>
    <w:rsid w:val="00b54fd9"/>
    <w:pPr>
      <w:shd w:val="clear" w:color="auto" w:fill="FFFFFF"/>
      <w:spacing w:lineRule="atLeast" w:line="240" w:before="0" w:after="0"/>
    </w:pPr>
    <w:rPr>
      <w:rFonts w:ascii="Times New Roman" w:hAnsi="Times New Roman" w:eastAsia="Times New Roman" w:cs="Times New Roman"/>
      <w:b/>
      <w:bCs/>
      <w:smallCaps/>
      <w:sz w:val="25"/>
      <w:szCs w:val="25"/>
      <w:shd w:fill="FFFFFF" w:val="clear"/>
      <w:lang w:eastAsia="pl-PL"/>
    </w:rPr>
  </w:style>
  <w:style w:type="paragraph" w:styleId="Teksttreci91" w:customStyle="1">
    <w:name w:val="Tekst treści (9)"/>
    <w:basedOn w:val="Normal"/>
    <w:qFormat/>
    <w:rsid w:val="00b54fd9"/>
    <w:pPr>
      <w:shd w:val="clear" w:color="auto" w:fill="FFFFFF"/>
      <w:spacing w:lineRule="atLeast" w:line="240" w:before="0" w:after="0"/>
      <w:jc w:val="both"/>
    </w:pPr>
    <w:rPr>
      <w:rFonts w:ascii="Century Gothic" w:hAnsi="Century Gothic" w:eastAsia="Times New Roman" w:cs="Century Gothic"/>
      <w:b/>
      <w:bCs/>
      <w:spacing w:val="10"/>
      <w:sz w:val="17"/>
      <w:szCs w:val="17"/>
      <w:shd w:fill="FFFFFF" w:val="clear"/>
      <w:lang w:eastAsia="pl-PL"/>
    </w:rPr>
  </w:style>
  <w:style w:type="paragraph" w:styleId="Teksttreci101" w:customStyle="1">
    <w:name w:val="Tekst treści (10)"/>
    <w:basedOn w:val="Normal"/>
    <w:qFormat/>
    <w:rsid w:val="00b54fd9"/>
    <w:pPr>
      <w:shd w:val="clear" w:color="auto" w:fill="FFFFFF"/>
      <w:spacing w:lineRule="atLeast" w:line="240" w:before="0" w:after="0"/>
    </w:pPr>
    <w:rPr>
      <w:rFonts w:ascii="Times New Roman" w:hAnsi="Times New Roman" w:eastAsia="Times New Roman" w:cs="Times New Roman"/>
      <w:shd w:fill="FFFFFF" w:val="clear"/>
      <w:lang w:eastAsia="pl-PL"/>
    </w:rPr>
  </w:style>
  <w:style w:type="paragraph" w:styleId="Teksttreci111" w:customStyle="1">
    <w:name w:val="Tekst treści (11)"/>
    <w:basedOn w:val="Normal"/>
    <w:qFormat/>
    <w:rsid w:val="00b54fd9"/>
    <w:pPr>
      <w:shd w:val="clear" w:color="auto" w:fill="FFFFFF"/>
      <w:spacing w:lineRule="atLeast" w:line="240" w:before="0" w:after="0"/>
    </w:pPr>
    <w:rPr>
      <w:rFonts w:ascii="Times New Roman" w:hAnsi="Times New Roman" w:eastAsia="Times New Roman" w:cs="Times New Roman"/>
      <w:b/>
      <w:bCs/>
      <w:shd w:fill="FFFFFF" w:val="clear"/>
      <w:lang w:eastAsia="pl-PL"/>
    </w:rPr>
  </w:style>
  <w:style w:type="paragraph" w:styleId="Teksttreci121" w:customStyle="1">
    <w:name w:val="Tekst treści (12)"/>
    <w:basedOn w:val="Normal"/>
    <w:qFormat/>
    <w:rsid w:val="00b54fd9"/>
    <w:pPr>
      <w:shd w:val="clear" w:color="auto" w:fill="FFFFFF"/>
      <w:spacing w:lineRule="atLeast" w:line="240" w:before="0" w:after="0"/>
      <w:jc w:val="both"/>
    </w:pPr>
    <w:rPr>
      <w:rFonts w:ascii="Times New Roman" w:hAnsi="Times New Roman" w:eastAsia="Times New Roman" w:cs="Times New Roman"/>
      <w:b/>
      <w:bCs/>
      <w:smallCaps/>
      <w:sz w:val="26"/>
      <w:szCs w:val="26"/>
      <w:shd w:fill="FFFFFF" w:val="clear"/>
      <w:lang w:eastAsia="pl-PL"/>
    </w:rPr>
  </w:style>
  <w:style w:type="paragraph" w:styleId="Teksttreci131" w:customStyle="1">
    <w:name w:val="Tekst treści (13)"/>
    <w:basedOn w:val="Normal"/>
    <w:qFormat/>
    <w:rsid w:val="00b54fd9"/>
    <w:pPr>
      <w:shd w:val="clear" w:color="auto" w:fill="FFFFFF"/>
      <w:spacing w:lineRule="atLeast" w:line="240" w:before="0" w:after="0"/>
      <w:jc w:val="both"/>
    </w:pPr>
    <w:rPr>
      <w:rFonts w:ascii="Times New Roman" w:hAnsi="Times New Roman" w:eastAsia="Times New Roman" w:cs="Times New Roman"/>
      <w:sz w:val="9"/>
      <w:szCs w:val="9"/>
      <w:shd w:fill="FFFFFF" w:val="clear"/>
      <w:lang w:eastAsia="pl-PL"/>
    </w:rPr>
  </w:style>
  <w:style w:type="paragraph" w:styleId="Teksttreci141" w:customStyle="1">
    <w:name w:val="Tekst treści (14)"/>
    <w:basedOn w:val="Normal"/>
    <w:qFormat/>
    <w:rsid w:val="00b54fd9"/>
    <w:pPr>
      <w:shd w:val="clear" w:color="auto" w:fill="FFFFFF"/>
      <w:spacing w:lineRule="atLeast" w:line="240" w:before="0" w:after="0"/>
      <w:jc w:val="both"/>
    </w:pPr>
    <w:rPr>
      <w:rFonts w:ascii="Times New Roman" w:hAnsi="Times New Roman" w:eastAsia="Times New Roman" w:cs="Times New Roman"/>
      <w:sz w:val="10"/>
      <w:szCs w:val="10"/>
      <w:shd w:fill="FFFFFF" w:val="clear"/>
      <w:lang w:eastAsia="pl-PL"/>
    </w:rPr>
  </w:style>
  <w:style w:type="paragraph" w:styleId="Nagwek221" w:customStyle="1">
    <w:name w:val="Nagłówek #2 (2)"/>
    <w:basedOn w:val="Normal"/>
    <w:qFormat/>
    <w:rsid w:val="00b54fd9"/>
    <w:pPr>
      <w:shd w:val="clear" w:color="auto" w:fill="FFFFFF"/>
      <w:spacing w:lineRule="atLeast" w:line="240" w:before="1920" w:after="0"/>
    </w:pPr>
    <w:rPr>
      <w:rFonts w:ascii="Times New Roman" w:hAnsi="Times New Roman" w:eastAsia="Times New Roman" w:cs="Times New Roman"/>
      <w:sz w:val="21"/>
      <w:szCs w:val="21"/>
      <w:shd w:fill="FFFFFF" w:val="clear"/>
      <w:lang w:eastAsia="pl-PL"/>
    </w:rPr>
  </w:style>
  <w:style w:type="paragraph" w:styleId="Gwka">
    <w:name w:val="Header"/>
    <w:basedOn w:val="Normal"/>
    <w:link w:val="NagwekZnak"/>
    <w:rsid w:val="00b54fd9"/>
    <w:pPr>
      <w:widowControl w:val="false"/>
      <w:tabs>
        <w:tab w:val="center" w:pos="4536" w:leader="none"/>
        <w:tab w:val="right" w:pos="9072" w:leader="none"/>
      </w:tabs>
      <w:spacing w:lineRule="auto" w:line="240" w:before="0" w:after="0"/>
      <w:textAlignment w:val="baseline"/>
    </w:pPr>
    <w:rPr>
      <w:rFonts w:ascii="Times New Roman" w:hAnsi="Times New Roman" w:eastAsia="SimSun" w:cs="Mangal"/>
      <w:kern w:val="2"/>
      <w:sz w:val="24"/>
      <w:szCs w:val="24"/>
    </w:rPr>
  </w:style>
  <w:style w:type="paragraph" w:styleId="Stopka">
    <w:name w:val="Footer"/>
    <w:basedOn w:val="Normal"/>
    <w:link w:val="StopkaZnak"/>
    <w:uiPriority w:val="99"/>
    <w:rsid w:val="00b54fd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b54f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wcity31" w:customStyle="1">
    <w:name w:val="Tekst podstawowy wcięty 31"/>
    <w:basedOn w:val="Normal"/>
    <w:qFormat/>
    <w:rsid w:val="00b54fd9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</w:rPr>
  </w:style>
  <w:style w:type="paragraph" w:styleId="Zawartotabeli" w:customStyle="1">
    <w:name w:val="Zawartość tabeli"/>
    <w:basedOn w:val="Normal"/>
    <w:qFormat/>
    <w:rsid w:val="00b54fd9"/>
    <w:pPr>
      <w:suppressLineNumbers/>
    </w:pPr>
    <w:rPr/>
  </w:style>
  <w:style w:type="paragraph" w:styleId="Nagwektabeli" w:customStyle="1">
    <w:name w:val="Nagłówek tabeli"/>
    <w:basedOn w:val="Zawartotabeli"/>
    <w:qFormat/>
    <w:rsid w:val="00b54fd9"/>
    <w:pPr>
      <w:jc w:val="center"/>
    </w:pPr>
    <w:rPr>
      <w:b/>
      <w:bCs/>
    </w:rPr>
  </w:style>
  <w:style w:type="paragraph" w:styleId="Zawartoramki" w:customStyle="1">
    <w:name w:val="Zawartość ramki"/>
    <w:basedOn w:val="Tretekstu"/>
    <w:qFormat/>
    <w:rsid w:val="00b54fd9"/>
    <w:pPr/>
    <w:rPr/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b54fd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9468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AC53-8844-447D-B247-F4BF5A50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1542</Words>
  <Characters>8809</Characters>
  <Application>LibreOffice/6.1.0.3$Windows_X86_64 LibreOffice_project/efb621ed25068d70781dc026f7e9c5187a4decd1</Application>
  <Paragraphs>505</Paragraphs>
  <CharactersWithSpaces>10025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dcterms:created xsi:type="dcterms:W3CDTF">2022-08-29T12:52:00Z</dcterms:created>
  <dcterms:modified xsi:type="dcterms:W3CDTF">2022-09-09T15:16:48Z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