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7D2E" w14:textId="0EEFDBA4" w:rsidR="00AD4D1C" w:rsidRPr="00AD4D1C" w:rsidRDefault="00AD4D1C" w:rsidP="00AD4D1C">
      <w:pPr>
        <w:jc w:val="right"/>
        <w:rPr>
          <w:b/>
          <w:bCs/>
        </w:rPr>
      </w:pPr>
      <w:r w:rsidRPr="00AD4D1C">
        <w:rPr>
          <w:b/>
          <w:bCs/>
        </w:rPr>
        <w:t>ZALACZNIK NR 6</w:t>
      </w:r>
    </w:p>
    <w:p w14:paraId="4A68D695" w14:textId="77777777" w:rsidR="00AD4D1C" w:rsidRDefault="00AD4D1C">
      <w:pPr>
        <w:rPr>
          <w:u w:val="single"/>
        </w:rPr>
      </w:pPr>
    </w:p>
    <w:p w14:paraId="2A273768" w14:textId="046C50EA" w:rsidR="0000683A" w:rsidRPr="00714F4A" w:rsidRDefault="0000683A">
      <w:pPr>
        <w:rPr>
          <w:u w:val="single"/>
        </w:rPr>
      </w:pPr>
      <w:r w:rsidRPr="00714F4A">
        <w:rPr>
          <w:u w:val="single"/>
        </w:rPr>
        <w:t>Wytyczne do instalacji elektrycznych</w:t>
      </w:r>
    </w:p>
    <w:p w14:paraId="6F1B8192" w14:textId="0D46B939" w:rsidR="0000683A" w:rsidRDefault="0000683A"/>
    <w:p w14:paraId="6D3C8ADC" w14:textId="22C9E378" w:rsidR="0000683A" w:rsidRDefault="0000683A">
      <w:r>
        <w:t>Instalacja oświetlenia</w:t>
      </w:r>
    </w:p>
    <w:p w14:paraId="3628319C" w14:textId="77777777" w:rsidR="00AD4D1C" w:rsidRDefault="00AD4D1C"/>
    <w:p w14:paraId="71CC9DAA" w14:textId="478B7BA2" w:rsidR="00E43012" w:rsidRDefault="00E43012" w:rsidP="00E43012">
      <w:pPr>
        <w:pStyle w:val="Akapitzlist"/>
        <w:numPr>
          <w:ilvl w:val="0"/>
          <w:numId w:val="1"/>
        </w:numPr>
      </w:pPr>
      <w:r>
        <w:t>Oprawy zwieszane belkowe:</w:t>
      </w:r>
    </w:p>
    <w:p w14:paraId="4D12DD8D" w14:textId="3E680A08" w:rsidR="00E43012" w:rsidRDefault="00E43012" w:rsidP="00E43012">
      <w:r w:rsidRPr="00E43012">
        <w:t xml:space="preserve">Korpus z ekstrudowanego gładkiego profilu aluminiowego; dekiel z ciśnieniowego odlewu aluminium bez widocznych śrub. , trójwarstwowy dyfuzor </w:t>
      </w:r>
      <w:r w:rsidR="00AD4D1C" w:rsidRPr="00E43012">
        <w:t>mikro pryzmatyczny</w:t>
      </w:r>
      <w:r w:rsidRPr="00E43012">
        <w:t xml:space="preserve"> montowany w systemie CLICK. Wewnętrzny biały, aluminiowy odbłyśnik zwiększający wydajność systemu.  Płynna regulacja rozstawu zwieszaków. Rozsył światła bezpośredni. Typ montażu: do nabudowania lub zwieszane  Skuteczność świetlna: 111lm/W; Temperatura barwowa najbliższa: 4000K lub 3000K ; Ogólny wskaźnik oddawania barw (Ra): &gt;80; Średnia trwałość: L70B50 - 146000 h,L80B50 - 93000 h,L90B50 - 47000 h; Standardowe odchylenie dopasowania kolorów (SDCM): SDCM &lt;3; Grupa ryzyka fotobiologicznego: 0; Kolor oprawy: ustalony przez Architekta; Ujednolicony wskaźnik olśnienia UGR: 16 - 22; Napięcie: 230V AC   Materiał dyfuzora: PC; Rodzaj dyfuzora: </w:t>
      </w:r>
      <w:r w:rsidR="00AD4D1C" w:rsidRPr="00E43012">
        <w:t>mikro pryzmatyczny</w:t>
      </w:r>
      <w:r w:rsidRPr="00E43012">
        <w:t>; Materiał odbłyśnika: aluminiowy; Powierzchnia odbłyśnika: biały; Wymiary: wysokość: 65mm, szerokość: 44mm, długość: wg dokumentacji projektowej  . Sterowanie:</w:t>
      </w:r>
      <w:r>
        <w:t xml:space="preserve"> Dali lub poprzez moduł Wago w systemie automatyki BMS</w:t>
      </w:r>
    </w:p>
    <w:p w14:paraId="173F6E2C" w14:textId="77777777" w:rsidR="00AD4D1C" w:rsidRDefault="00AD4D1C" w:rsidP="00E43012"/>
    <w:p w14:paraId="3CD4DE93" w14:textId="05BB3375" w:rsidR="00E43012" w:rsidRDefault="00E43012" w:rsidP="00E43012">
      <w:pPr>
        <w:pStyle w:val="Akapitzlist"/>
        <w:numPr>
          <w:ilvl w:val="0"/>
          <w:numId w:val="1"/>
        </w:numPr>
      </w:pPr>
      <w:r>
        <w:t>Oprawa wpuszczana mała:</w:t>
      </w:r>
    </w:p>
    <w:p w14:paraId="3B99ED96" w14:textId="47B0C2FE" w:rsidR="00E43012" w:rsidRDefault="00E43012" w:rsidP="00E43012">
      <w:r w:rsidRPr="00E43012">
        <w:t>Mini downligh</w:t>
      </w:r>
      <w:r>
        <w:t xml:space="preserve">t. </w:t>
      </w:r>
      <w:r w:rsidRPr="00E43012">
        <w:t xml:space="preserve">Technologia COB i </w:t>
      </w:r>
      <w:r w:rsidR="00AD4D1C" w:rsidRPr="00E43012">
        <w:t>kasetonowy</w:t>
      </w:r>
      <w:r w:rsidRPr="00E43012">
        <w:t>, metalizowany odbłyśnik z tworzywa gwarantują optymalną konstrukcję układu optycznego i wysoką wydajność. Hartowane, przeźroczyste szkło chroni przed zabrudzeniem. , Podwyższona szczelność; Typ montażu: do wbudowania; Miejsce montażu: Sufit; Strumień świetlny: 800lm; Skuteczność świetlna: 114lm/W; Temperatura barwowa najbliższa: 4000K ; Ogólny wskaźnik oddawania barw (Ra): &gt;80; Średnia trwałość: L70B50 - 231000 h,L80B50 - 145000 h,L90B50 - 69000 h; Standardowe odchylenie dopasowania kolorów (SDCM): SDCM &lt;3; Grupa ryzyka fotobiologicznego: 1; Sposób rozsyłu światłości: bezpośredni; Kąt rozsyłu światłości: 60°; Kolor oprawy: biały, półmat, RAL9016; Charakter rozsyłu światłości: średnio-szeroki; Geometria rozsyłu światłości: symetryczny; Ujednolicony wskaźnik olśnienia UGR: 21 - 22; Luminancja kąta 65°: 294.0; Napięcie: 230V AC; Moc: 7W;; Stopień ochrony IP: IP54; Stopień ochrony IK: IK05; Klasa ochronności: II; Materiał dyfuzora: szkło hartowane; Rodzaj dyfuzora: bezbarwny (clear); Materiał odbłyśnika: PC; Materiał obudowy: Blacha stalowa; Wymiary: wysokość: 75mm, średnica: 80mm ; Wymiary otworu w stropie: 60mm; Waga: 0.25kg; .Sterowanie:</w:t>
      </w:r>
      <w:r>
        <w:t xml:space="preserve"> Dali lub poprzez moduł Wago w systemie automatyki BMS</w:t>
      </w:r>
    </w:p>
    <w:p w14:paraId="766E3037" w14:textId="77777777" w:rsidR="00AD4D1C" w:rsidRDefault="00AD4D1C" w:rsidP="00E43012"/>
    <w:p w14:paraId="79B1B796" w14:textId="4BB63D8C" w:rsidR="00E43012" w:rsidRDefault="00D7448F" w:rsidP="00E43012">
      <w:pPr>
        <w:pStyle w:val="Akapitzlist"/>
        <w:numPr>
          <w:ilvl w:val="0"/>
          <w:numId w:val="1"/>
        </w:numPr>
      </w:pPr>
      <w:r>
        <w:t>Oprawa sufitowa do nadbudowywania prostokątna:</w:t>
      </w:r>
    </w:p>
    <w:p w14:paraId="2963F83B" w14:textId="7C3CAB55" w:rsidR="00D7448F" w:rsidRDefault="00D7448F" w:rsidP="00D7448F">
      <w:r w:rsidRPr="00D7448F">
        <w:t xml:space="preserve">Oprawa do nabudowania na suficie, certyfikowana zgodnie z ISO 14644-1 i EN 60598-2-25 do zastosowań w pomieszczeniach czystych. Rodzaj oprawy: Kasetony, Podwyższona szczelność; Typ montażu: do nabudowania; Miejsce montażu: Sufit; Strumień świetlny: 4278lm - 12098lm; Maksymalna skuteczność świetlna: 97lm/W; Temperatura barwowa najbliższa: 4000K ; Ogólny wskaźnik oddawania barw (Ra): &gt;90; Średnia trwałość: L80B50 - 100000 h; Standardowe odchylenie dopasowania kolorów (SDCM): SDCM 3; Grupa ryzyka fotobiologicznego: 1; Sposób rozsyłu światłości: bezpośredni; Kolor oprawy: biały; Napięcie: 230V AC; Moc: 45W - 128W; Sterowanie przewodowe: DALI, ON/OFF; Stopień ochrony IP: </w:t>
      </w:r>
      <w:r w:rsidRPr="00D7448F">
        <w:lastRenderedPageBreak/>
        <w:t>IP65; Stopień ochrony IK: IK06; Klasa ochronności: I; Materiał dyfuzora: szkło hartowane; Materiał obudowy: Blacha stalowa; Kształt oprawy: prostokątna; Wymiary: wysokość: 73mm, szerokość: 348mm, długość: 1245mm, 1490mm, 645mm, ; Wymiary otworu w stropie: 0mm x 0mm; Waga: 6.30kg - 14.50kg;  ENEC . Klasyfikacją czystości zgodnie z normami IPA i EN-ISO 14644-1.  EN 12464-EN 60598-2-25</w:t>
      </w:r>
    </w:p>
    <w:p w14:paraId="3E85D7BC" w14:textId="77777777" w:rsidR="00AD4D1C" w:rsidRDefault="00AD4D1C" w:rsidP="00D7448F"/>
    <w:p w14:paraId="5393BE45" w14:textId="4EEBF1AE" w:rsidR="00D7448F" w:rsidRDefault="00D7448F" w:rsidP="00D7448F">
      <w:pPr>
        <w:pStyle w:val="Akapitzlist"/>
        <w:numPr>
          <w:ilvl w:val="0"/>
          <w:numId w:val="1"/>
        </w:numPr>
      </w:pPr>
      <w:r>
        <w:t>Oprawa modułowa z wysoką szczelnością</w:t>
      </w:r>
    </w:p>
    <w:p w14:paraId="4CA385F7" w14:textId="1F4119EE" w:rsidR="00D7448F" w:rsidRDefault="00D7448F" w:rsidP="00D7448F">
      <w:r w:rsidRPr="00D7448F">
        <w:t xml:space="preserve">Modułowa oprawa LED zaprojektowana do przestrzeni, gdzie wymagany jest wysoki stopień szczelności (IP) i ochrony przed uszkodzeniami mechanicznymi (IK). Rodzaj oprawy: Kasetony, Podwyższona szczelność; Typ montażu: do wbudowania; Miejsce montażu: Sufit; Strumień świetlny: 3666lm - 9723lm; Maksymalna skuteczność świetlna: 133lm/W; Temperatura barwowa najbliższa: 4000K ; Ogólny wskaźnik oddawania barw (Ra): &gt;80; Średnia trwałość: L90B50 - 100000 h; Standardowe odchylenie dopasowania kolorów (SDCM): SDCM 3; Grupa ryzyka fotobiologicznego: ; Sposób rozsyłu światłości: bezpośredni; Kolor oprawy: biały; Geometria rozsyłu światłości: symetryczny; Napięcie: 230V AC; Moc: 29W - 79W; Sterowanie przewodowe: ON/OFF, DALI; Stopień ochrony IK: IK07; Klasa ochronności: I; Materiał dyfuzora: szkło ochronne, PC; Rodzaj dyfuzora: </w:t>
      </w:r>
      <w:r w:rsidR="00AD4D1C" w:rsidRPr="00D7448F">
        <w:t>mikro pryzmatyczny</w:t>
      </w:r>
      <w:r w:rsidRPr="00D7448F">
        <w:t>; Materiał obudowy: Blacha stalowa; Kształt oprawy: kwadratowa; Zakres dopuszczalnych temperatur otoczenia: od -25°C do 35°C; Rodzaj złączki: 3-polowa, 5-polowa; Wymiary: wysokość: 73mm, szerokość: 597mm, długość: 597mm, ; Wymiary otworu w stropie: 574mm x 574mm; Waga: 6.50kg - 8.00kg;   ENEC</w:t>
      </w:r>
    </w:p>
    <w:p w14:paraId="6123BC93" w14:textId="77777777" w:rsidR="00AD4D1C" w:rsidRDefault="00AD4D1C" w:rsidP="00D7448F"/>
    <w:p w14:paraId="2552DF57" w14:textId="4015C537" w:rsidR="00D7448F" w:rsidRDefault="00D7448F" w:rsidP="00D7448F">
      <w:pPr>
        <w:pStyle w:val="Akapitzlist"/>
        <w:numPr>
          <w:ilvl w:val="0"/>
          <w:numId w:val="1"/>
        </w:numPr>
      </w:pPr>
      <w:r>
        <w:t xml:space="preserve">Oprawa </w:t>
      </w:r>
      <w:r w:rsidR="00EA2503">
        <w:t>do pomieszczeń</w:t>
      </w:r>
    </w:p>
    <w:p w14:paraId="1E3B927E" w14:textId="33062E24" w:rsidR="00EA2503" w:rsidRDefault="00EA2503" w:rsidP="00EA2503">
      <w:r w:rsidRPr="00EA2503">
        <w:t>Oprawa do nabudowania, w której każdy najmniejszy detal projektu dotyczy uzyskania najlepszej możliwej jakości światła z każdej diody LED. Rodzaj oprawy: Kasetony; Typ montażu: do nabudowania; Miejsce montażu: Sufit; Strumień świetlny: 2846lm - 5941lm; Maksymalna skuteczność świetlna: 147lm/W; Temperatura barwowa najbliższa: 4000K ; Ogólny wskaźnik oddawania barw (Ra): &gt;80; Średnia trwałość: L80B50 - 100000 h; Standardowe odchylenie dopasowania kolorów (SDCM): SDCM 3; Grupa ryzyka fotobiologicznego: 1; Sposób rozsyłu światłości: bezpośredni; Kolor oprawy: biały; Ujednolicony wskaźnik olśnienia UGR: 15 - 19; Luminancja kąta 65°: &lt;3000; Napięcie: 230V AC; Moc: 20W - 42W; Sterowanie przewodowe: DALI, ON/OFF; Sterowanie bezprzewodowe: Inne - opis w uwagach; Stopień ochrony IP: IP40; Stopień ochrony IK: IK08; Klasa ochronności: I; Powierzchnia odbłyśnika: matowy; Materiał obudowy: Blacha stalowa; Kształt oprawy: kwadratowa; Rodzaj złączki: 5-polowa, 3-polowa; Wymiary: wysokość: 57mm, szerokość: 574mm, długość: 574mm, ; Sensor: PIR+CLS, PIR, PIR, wireless; Waga: 0.00kg - 8.80kg;</w:t>
      </w:r>
    </w:p>
    <w:p w14:paraId="0F24F3A6" w14:textId="77777777" w:rsidR="00AD4D1C" w:rsidRDefault="00AD4D1C" w:rsidP="00EA2503"/>
    <w:p w14:paraId="68BE334D" w14:textId="4B757F35" w:rsidR="00EA2503" w:rsidRDefault="00EA2503" w:rsidP="00EA2503">
      <w:pPr>
        <w:pStyle w:val="Akapitzlist"/>
        <w:numPr>
          <w:ilvl w:val="0"/>
          <w:numId w:val="1"/>
        </w:numPr>
      </w:pPr>
      <w:r>
        <w:t>Oprawa o niskiej obudowie (małą ilość miejsca)</w:t>
      </w:r>
    </w:p>
    <w:p w14:paraId="0D3934D9" w14:textId="6DE52788" w:rsidR="00EA2503" w:rsidRDefault="00EA2503" w:rsidP="00EA2503">
      <w:r w:rsidRPr="00EA2503">
        <w:t xml:space="preserve">Kasetonowa, ekonomiczna oprawa o niskiej obudowie. Gładka, aluminiowa ramka lakierowana na biało. 4 warstwowy dyfuzor opalizowany i krawędziowe umieszczenie źródła LED równomiernie rozprasza światło i ogranicza olśnienie. Zasilacz podłączany na </w:t>
      </w:r>
      <w:r w:rsidR="00AD4D1C" w:rsidRPr="00EA2503">
        <w:t>szybkozłącze</w:t>
      </w:r>
      <w:r w:rsidRPr="00EA2503">
        <w:t xml:space="preserve">. Rodzaj oprawy: Kasetony; Typ montażu: do wbudowania; Miejsce montażu: Sufit; Skuteczność świetlna: 100lm/W; Temperatura barwowa najbliższa: 4000K ; Ogólny wskaźnik oddawania barw (Ra): &gt;80; Średnia trwałość: L70B50 - 169000 h,L80B50 - 106000 h,L90B50 - 51000 h; Standardowe odchylenie dopasowania kolorów (SDCM): SDCM &lt;3; Grupa ryzyka fotobiologicznego: 0; Sposób rozsyłu światłości: bezpośredni; Kolor oprawy: </w:t>
      </w:r>
      <w:r w:rsidRPr="00EA2503">
        <w:lastRenderedPageBreak/>
        <w:t>biały, RAL9016; Charakter rozsyłu światłości: bardzo szeroki; Geometria rozsyłu światłości: symetryczny; Luminancja kąta 65°: &lt;3000; Napięcie: 230V AC; Moc: 43W; Sterowanie przewodowe: ON/OFF; Stopień ochrony IP: IP20; Wymiary: wysokość: 11mm, szerokość: 597mm, długość: 597mm, ; Waga: 2.70kg; Klasa efektywności energetycznej: A+; .</w:t>
      </w:r>
      <w:r>
        <w:t xml:space="preserve"> </w:t>
      </w:r>
      <w:r w:rsidRPr="00EA2503">
        <w:t>Sterowanie:</w:t>
      </w:r>
      <w:r>
        <w:t xml:space="preserve"> Dali lub poprzez moduł Wago w systemie automatyki BMS</w:t>
      </w:r>
    </w:p>
    <w:p w14:paraId="02525040" w14:textId="77777777" w:rsidR="00AD4D1C" w:rsidRDefault="00AD4D1C" w:rsidP="00EA2503"/>
    <w:p w14:paraId="10CCCFC4" w14:textId="29BFCA58" w:rsidR="00EA2503" w:rsidRDefault="00EA2503" w:rsidP="00EA2503">
      <w:pPr>
        <w:pStyle w:val="Akapitzlist"/>
        <w:numPr>
          <w:ilvl w:val="0"/>
          <w:numId w:val="1"/>
        </w:numPr>
      </w:pPr>
      <w:r>
        <w:t>Oprawa do pomieszczeń technicznych.</w:t>
      </w:r>
    </w:p>
    <w:p w14:paraId="3DC254A8" w14:textId="2ADD48BF" w:rsidR="00EA2503" w:rsidRDefault="00EA2503" w:rsidP="00EA2503">
      <w:r w:rsidRPr="00EA2503">
        <w:t>Oprawa przemysłowa o wszechstronnym zastosowaniu, równomiernie rozświetlony klosz ze strukturą pryzmatyczną ograniczającą poziom olśnienia, bardzo wysokim poziomem szczelności, Dyfuzor i korpus wykonane z samogasnącego, stabilizowanego UV poliwęglanu oraz połączone klipsami ze stali nierdzewnej.  Skuteczność świetlna: 149lm/W; Temperatura barwowa najbliższa: 4000K ; Ogólny wskaźnik oddawania barw (Ra): &gt;80; Średnia trwałość: L70B50 - 126000 h,L80B50 - 80000 h,L90B50 - 40000 h; Standardowe odchylenie dopasowania kolorów (SDCM): SDCM &lt;3; Grupa ryzyka fotobiologicznego: 1; Sposób rozsyłu światłości: bezpośredni; Kolor oprawy: szary, barwiony w masie; Charakter rozsyłu światłości: bardzo szeroki; Geometria rozsyłu światłości: symetryczny; Napięcie: 230V AC;   ; Stopień ochrony IP: IP66; Stopień ochrony IK: IK08; Wymiary: wysokość: 78mm, szerokość: 82mm, długość: 1060mm, ; Waga: 1.50kg; Klasa efektywności energetycznej: A++; Sterowanie:</w:t>
      </w:r>
      <w:r>
        <w:t xml:space="preserve"> Dali lub poprzez moduł Wago w systemie automatyki BMS</w:t>
      </w:r>
    </w:p>
    <w:p w14:paraId="063C8249" w14:textId="77777777" w:rsidR="00AD4D1C" w:rsidRDefault="00AD4D1C" w:rsidP="00EA2503"/>
    <w:p w14:paraId="5B93163C" w14:textId="57127730" w:rsidR="00EA2503" w:rsidRDefault="00EA2503" w:rsidP="00EA2503">
      <w:pPr>
        <w:pStyle w:val="Akapitzlist"/>
        <w:numPr>
          <w:ilvl w:val="0"/>
          <w:numId w:val="1"/>
        </w:numPr>
      </w:pPr>
      <w:r>
        <w:t xml:space="preserve">Oprawa kasetonowa szczelna do </w:t>
      </w:r>
      <w:r w:rsidR="003A0F28">
        <w:t>pomieszczeń farmaceutyków i wytwarzania.</w:t>
      </w:r>
    </w:p>
    <w:p w14:paraId="7A735DCD" w14:textId="45FDC81D" w:rsidR="003A0F28" w:rsidRDefault="0005737F" w:rsidP="003A0F28">
      <w:r w:rsidRPr="0005737F">
        <w:t xml:space="preserve">Szczelny kaseton z bezpiecznym dyfuzorem </w:t>
      </w:r>
      <w:r w:rsidR="00AD4D1C" w:rsidRPr="0005737F">
        <w:t>mikro pryzmatycznym</w:t>
      </w:r>
      <w:r w:rsidRPr="0005737F">
        <w:t xml:space="preserve"> oraz ogólnym wskaźnikiem oddawania barw na wysokim poziomie. Oprawa przeznaczona do placówek medycznych, pomieszczeń produkcji, w tym pomieszczeń przemysłu spożywczego, farmaceutycznego oraz kosmetycznego. Dostępna wersja z dwoma, trzema lub czterema rzędami wkładów LED. Możliwość sterowania bezprzewodowego BLUETOOTH CASAMBI. Rodzaj oprawy: Kasetony, Podwyższona szczelność; Typ montażu: do wbudowania; Miejsce montażu: Sufit; Strumień świetlny: 3500lm - 12000lm; Maksymalna skuteczność świetlna: 146lm/W; Temperatura barwowa najbliższa: 4000K ; Ogólny wskaźnik oddawania barw (Ra): &gt;80, &gt;90; Średnia trwałość: L70B50 - 146000 h,L80B50 - 93000 h,L90B50 - 47000 h; Standardowe odchylenie dopasowania kolorów (SDCM): SDCM &lt;3; Grupa ryzyka fotobiologicznego: 0; Sposób rozsyłu światłości: bezpośredni, pośredni; Strumień świetlny w trybie awaryjnym (PELF): 350lm - 390lm; Czas autonomii: 1h; System pracy ośw. awaryjnego: CTI - DALI; Kolor oprawy: biały, połysk, RAL9016; Charakter rozsyłu światłości: szeroki; Geometria rozsyłu światłości: symetryczny; Napięcie: 230V AC; Moc: 28W - 103W; Sterowanie przewodowe: ON/OFF, DALI; Sterowanie bezprzewodowe: Opcja sterowania Bluetooth Mesh; Stopień ochrony IP: IP65; Stopień ochrony IK: IK06; Klasa ochronności: I; Materiał dyfuzora: PMMA; Rodzaj dyfuzora: </w:t>
      </w:r>
      <w:r w:rsidR="00AD4D1C" w:rsidRPr="0005737F">
        <w:t>mikro pryzmatyczny</w:t>
      </w:r>
      <w:r w:rsidRPr="0005737F">
        <w:t>; Materiał obudowy: Blacha stalowa; Kształt oprawy: kwadratowa, prostokątna; Zakres dopuszczalnych temperatur otoczenia: od 0°C do 25°C; Klasa korozyjności: C3; Wymiary: wysokość: 70mm, szerokość: 597mm, długość: 597mm, ; Wymiary otworu w stropie: 582mm x 585mm, 285mm, 1182mm x 585mm, 285mm; Waga: 7.60kg; Wysokość montażu: &lt;=3 m, &gt;3-6 m;</w:t>
      </w:r>
    </w:p>
    <w:p w14:paraId="069698DF" w14:textId="77777777" w:rsidR="00AD4D1C" w:rsidRDefault="00AD4D1C" w:rsidP="003A0F28"/>
    <w:p w14:paraId="2C5FE5A8" w14:textId="595EAE39" w:rsidR="0005737F" w:rsidRDefault="0005737F" w:rsidP="0005737F">
      <w:pPr>
        <w:pStyle w:val="Akapitzlist"/>
        <w:numPr>
          <w:ilvl w:val="0"/>
          <w:numId w:val="1"/>
        </w:numPr>
      </w:pPr>
      <w:r>
        <w:t>Oprawa downlight standard do zabudowy w suficie</w:t>
      </w:r>
    </w:p>
    <w:p w14:paraId="204EB4C6" w14:textId="5A734A6C" w:rsidR="0005737F" w:rsidRDefault="0005737F" w:rsidP="0005737F">
      <w:r w:rsidRPr="0005737F">
        <w:t xml:space="preserve">Uniwersalny, okrągły downlight o szerokim zastosowaniu. Wysoko przepuszczalny, cofnięty o 35 mm dyfuzor mrożony i wydajny odbłyśnik z błyszczącej blachy aluminiowej tworzą optymalne rozwiązanie optyczne. Lakierowana ramka z ciśnieniowego odlewu aluminium. </w:t>
      </w:r>
      <w:r w:rsidRPr="0005737F">
        <w:lastRenderedPageBreak/>
        <w:t>Aluminiowy radiator zapewnia pasywne chłodzenie LED. Szybki montaż dzięki stalowym sprężynom. Dostępna wersja o podwyższonym stopniu IP44, 2 rodzaje odbłyśników: 67°, 93° oraz wersje awaryjne. Rodzaj oprawy: Downlights; Typ montażu: do wbudowania; Strumień świetlny: 1600lm - 2500lm; Maksymalna skuteczność świetlna: 123lm/W; Temperatura barwowa najbliższa: 3000K, 4000K ; Ogólny wskaźnik oddawania barw (Ra): &gt;80; Średnia trwałość: L70B50 - 146000 h,L80B50 - 93000 h,L90B50 - 47000 h,L100 - 50000 h; Standardowe odchylenie dopasowania kolorów (SDCM): SDCM &lt;3; Grupa ryzyka fotobiologicznego: 0, 1; Sposób rozsyłu światłości: bezpośredni; Kąt rozsyłu światłości: 93°, 67°; Kolor oprawy: biały, półmat, RAL9016; Charakter rozsyłu światłości: szeroki; Geometria rozsyłu światłości: symetryczny; Ujednolicony wskaźnik olśnienia UGR: 17 - 24; Luminancja kąta 65°: &lt;3000; Napięcie: 230V AC; Moc: 13W - 23W; Sterowanie przewodowe: DALI, ON/OFF; Stopień ochrony IP: IP44, IP20; Klasa ochronności: II; Materiał dyfuzora: PC; Rodzaj dyfuzora: mrożony; Materiał odbłyśnika: aluminiowy; Powierzchnia odbłyśnika: błyszczący; Materiał obudowy: Blacha stalowa; Kształt oprawy: okrągła; Zakres dopuszczalnych temperatur otoczenia: od 0°C do 25°C; Rodzaj złączki: 3-polowa, 5-polowa; Zasilacz: Poza oprawą; Wymiary: wysokość: 116mm, 135mm, średnica: 190mm, 225mm ; Wymiary otworu w stropie: 175mm, 210mm; Waga: 1.90kg;</w:t>
      </w:r>
    </w:p>
    <w:p w14:paraId="13FAFFE8" w14:textId="77777777" w:rsidR="00AD4D1C" w:rsidRDefault="00AD4D1C" w:rsidP="0005737F"/>
    <w:p w14:paraId="1CACC036" w14:textId="0E65B104" w:rsidR="0005737F" w:rsidRDefault="0005737F" w:rsidP="0005737F">
      <w:pPr>
        <w:pStyle w:val="Akapitzlist"/>
        <w:numPr>
          <w:ilvl w:val="0"/>
          <w:numId w:val="1"/>
        </w:numPr>
      </w:pPr>
      <w:r>
        <w:t>Oprawa plafon szczelny</w:t>
      </w:r>
    </w:p>
    <w:p w14:paraId="6E44A6E4" w14:textId="49D63E25" w:rsidR="0005737F" w:rsidRDefault="0005737F" w:rsidP="0005737F">
      <w:r w:rsidRPr="0005737F">
        <w:t xml:space="preserve">Płaski plafon z poliwęglanu o podwyższonym stopniu IP54 i IK07. </w:t>
      </w:r>
      <w:r w:rsidR="00AD4D1C" w:rsidRPr="0005737F">
        <w:t>Wysoko przepuszczalny</w:t>
      </w:r>
      <w:r w:rsidRPr="0005737F">
        <w:t>, odporny na żółknięcie, równomiernie rozświetlony dyfuzor. Rodzaj oprawy: Plafony i kinkiety, Podwyższona szczelność; Typ montażu: do nabudowania; Miejsce montażu: Ściana, Sufit, Podłoga; Strumień świetlny: 1300lm - 3400lm; Maksymalna skuteczność świetlna: 117lm/W; Temperatura barwowa najbliższa: 3000K, 4000K ; Ogólny wskaźnik oddawania barw (Ra): &gt;80; Średnia trwałość: L70B50 - 104000 h,L80B50 - 66000 h,L90B50 - 33000 h; Standardowe odchylenie dopasowania kolorów (SDCM): SDCM &lt;3; Grupa ryzyka fotobiologicznego: 0; Sposób rozsyłu światłości: bezpośredni; Kolor oprawy: biały, barwiony w masie; biały; Geometria rozsyłu światłości: symetryczny; Napięcie: 230V AC; Moc: 12W - 29W; Sterowanie przewodowe: ON/OFF; Stopień ochrony IP: IP54; Stopień ochrony IK: IK07; Klasa ochronności: II; Materiał dyfuzora: PC; Rodzaj dyfuzora: opalowy; Kształt oprawy: okrągła; Rodzaj złączki: 2-polowa; Wymiary: wysokość: 65mm, 44mm, średnica: 280mm, 330mm ; Wymiary otworu w stropie: 330mm; Sensor: Mikrofalowy; Waga: 0.80kg - 1.10kg; Wysokość montażu: &lt;=3 m;</w:t>
      </w:r>
    </w:p>
    <w:p w14:paraId="48082365" w14:textId="77777777" w:rsidR="00AD4D1C" w:rsidRDefault="00AD4D1C" w:rsidP="0005737F"/>
    <w:p w14:paraId="71D5C862" w14:textId="034E8B26" w:rsidR="0005737F" w:rsidRDefault="0005737F" w:rsidP="0005737F">
      <w:pPr>
        <w:pStyle w:val="Akapitzlist"/>
        <w:numPr>
          <w:ilvl w:val="0"/>
          <w:numId w:val="1"/>
        </w:numPr>
      </w:pPr>
      <w:r>
        <w:t>Oprawa ewakuacyjna</w:t>
      </w:r>
      <w:r w:rsidR="0096143F">
        <w:t xml:space="preserve"> naścienna</w:t>
      </w:r>
    </w:p>
    <w:p w14:paraId="7ED14CB0" w14:textId="7B42C356" w:rsidR="0005737F" w:rsidRDefault="0096143F" w:rsidP="0005737F">
      <w:r w:rsidRPr="0096143F">
        <w:t>Jednostronna oprawa naścienna do oświetlenia awaryjnego</w:t>
      </w:r>
      <w:r>
        <w:t xml:space="preserve"> </w:t>
      </w:r>
      <w:r w:rsidRPr="0096143F">
        <w:t>-</w:t>
      </w:r>
      <w:r>
        <w:t xml:space="preserve"> </w:t>
      </w:r>
      <w:r w:rsidRPr="0096143F">
        <w:t xml:space="preserve">kierunkowego zgodnie z normami EN 1838, EN 50172, ewakuacyjne oświetlenie awaryjne zgodne z normą EN 60598-2-22, do stosowania ze znakami ewakuacyjnymi zgodnymi z ISO 7010. Krawędziowe podświetlenie ekranu, dostępne wersje z luminancją znaku 100 oraz 500 cd/m2. Rodzaj oprawy: Kierunkowe z własnym zasilaniem, Kierunkowe do centralnej baterii; System pracy ośw. awaryjnego: STI, ATI, CTI - DALI, CB220; Czas autonomii: 1h, 3h, CB; Technologia akumulatora: LiFePO4, » CB220; Tryb pracy: TC, CBA; Standardowe odchylenie dopasowania kolorów (SDCM): SDCM &lt;3; Ogólny wskaźnik oddawania barw (Ra): &gt;70; Napięcie: 230V AC, 230V AC/DC; Moc w trybie awaryjnym: 1.20W, 2.80W; Klasa ochronności: II; Materiał dyfuzora: PC; Rodzaj dyfuzora: bezbarwny (clear); Sterowanie przewodowe: RM, CTI DALI, CB220; Materiał obudowy: PC; Kształt oprawy: prostokątna; Wymiary: wysokość: 155mm, szerokość: 262mm, długość: 34mm, ; Zakres dopuszczalnych temperatur otoczenia: od 0°C </w:t>
      </w:r>
      <w:r w:rsidRPr="0096143F">
        <w:lastRenderedPageBreak/>
        <w:t>do 25°C; Temperatura pracy: 25°C; Waga: 0.50kg - 0.70kg; Wysokość montażu: &gt;3-6 m; Średnia trwałość: L70B50 - 81000 h,L80B50 - 51000 h,L90B50 - 25000 h;</w:t>
      </w:r>
      <w:r w:rsidR="00271BB5">
        <w:t xml:space="preserve"> </w:t>
      </w:r>
      <w:r w:rsidR="00271BB5" w:rsidRPr="00271BB5">
        <w:t xml:space="preserve">System pracy ośw. </w:t>
      </w:r>
      <w:r w:rsidR="00271BB5">
        <w:t>a</w:t>
      </w:r>
      <w:r w:rsidR="00271BB5" w:rsidRPr="00271BB5">
        <w:t>waryjnego</w:t>
      </w:r>
      <w:r w:rsidR="00271BB5">
        <w:t xml:space="preserve"> z monitoringiem centralnym</w:t>
      </w:r>
    </w:p>
    <w:p w14:paraId="4B4CBECA" w14:textId="77777777" w:rsidR="00AD4D1C" w:rsidRDefault="00AD4D1C" w:rsidP="0005737F"/>
    <w:p w14:paraId="673DFB75" w14:textId="6E6AD1F3" w:rsidR="0096143F" w:rsidRDefault="0096143F" w:rsidP="0096143F">
      <w:pPr>
        <w:pStyle w:val="Akapitzlist"/>
        <w:numPr>
          <w:ilvl w:val="0"/>
          <w:numId w:val="1"/>
        </w:numPr>
      </w:pPr>
      <w:r>
        <w:t>Oprawa oświetlenia ewakuacyjnego n</w:t>
      </w:r>
      <w:r w:rsidR="00714F4A">
        <w:t>a</w:t>
      </w:r>
      <w:r>
        <w:t>stropowa</w:t>
      </w:r>
    </w:p>
    <w:p w14:paraId="6B3D3355" w14:textId="5A4031A9" w:rsidR="0096143F" w:rsidRDefault="0096143F" w:rsidP="0096143F">
      <w:r w:rsidRPr="0096143F">
        <w:t>Nastropowa oprawa do oświetlenia awaryjnego</w:t>
      </w:r>
      <w:r w:rsidR="00714F4A">
        <w:t xml:space="preserve"> </w:t>
      </w:r>
      <w:r w:rsidRPr="0096143F">
        <w:t>-</w:t>
      </w:r>
      <w:r w:rsidR="00714F4A">
        <w:t xml:space="preserve"> </w:t>
      </w:r>
      <w:r w:rsidRPr="0096143F">
        <w:t>ewakuacyjnego i antypanicznego zgodnie z normami EN 1838, EN 50172, ewakuacyjne oświetlenie awaryjne zgodne z normą EN 60598-2-22. Szczelna obudowa do pracy w warunkach trudnych. Dostępne układy optyczne o rozsyłach: antypanicznym, korytarzowym, asymetrycznym i dookólnym, dla zapewnienia możliwości realizacji wszystkich potrzeb w zakresie oświetlenia awaryjnego. Rodzaj oprawy: Ewakuacyjne z własnym zasilaniem, Ewakuacyjne do centralnej baterii; Strumień świetlny w trybie awaryjnym (PELF): 160lm - 440lm; EBLF: 100.00, 106.25; System pracy ośw. awaryjnego: ATI, CTI - DALI, STI, CB220; Czas autonomii: 1h, 3h, CB; Technologia akumulatora: LiFePO4, » CB220, LiION; Tryb pracy: TC, CBA; Standardowe odchylenie dopasowania kolorów (SDCM): SDCM &lt;3; Ogólny wskaźnik oddawania barw (Ra): &gt;70; Sposób rozsyłu światłości: bezpośredni; Geometria rozsyłu światłości: antypaniczny, korytarzowy, symetryczny, asymetryczny; Napięcie: 230V AC, 230V AC/DC; Moc w trybie awaryjnym: 1.00W, 3.00W, 2.00W; Stopień ochrony IP: IP65; Materiał soczewki: PMMA; Konstrukcja soczewki: pojedyncza; Materiał dyfuzora: PC; Rodzaj dyfuzora: bezbarwny (clear); Materiał obudowy: PC; Kształt oprawy: kwadratowa; Wymiary: wysokość: 44mm, szerokość: 130mm, długość: 130mm, ; Zakres dopuszczalnych temperatur otoczenia: od -20°C do 40°C; Temperatura pracy: 25°C; Waga: 0.50kg; Wysokość montażu: &lt;=3 m, &gt;3-6 m; Średnia trwałość: L70B50 - 100000 h,L80B50 - 100000 h,L90B50 - 100000 h;</w:t>
      </w:r>
      <w:r w:rsidR="00271BB5">
        <w:t xml:space="preserve"> </w:t>
      </w:r>
      <w:r w:rsidR="00271BB5" w:rsidRPr="00271BB5">
        <w:t xml:space="preserve">System pracy ośw. </w:t>
      </w:r>
      <w:r w:rsidR="00271BB5">
        <w:t>a</w:t>
      </w:r>
      <w:r w:rsidR="00271BB5" w:rsidRPr="00271BB5">
        <w:t>waryjnego</w:t>
      </w:r>
      <w:r w:rsidR="00271BB5">
        <w:t xml:space="preserve"> z monitoringiem centralnym</w:t>
      </w:r>
    </w:p>
    <w:p w14:paraId="6BBDF7E9" w14:textId="77777777" w:rsidR="00AD4D1C" w:rsidRDefault="00AD4D1C" w:rsidP="0096143F"/>
    <w:p w14:paraId="209BB124" w14:textId="37081ECA" w:rsidR="0096143F" w:rsidRDefault="0096143F" w:rsidP="0096143F">
      <w:pPr>
        <w:pStyle w:val="Akapitzlist"/>
        <w:numPr>
          <w:ilvl w:val="0"/>
          <w:numId w:val="1"/>
        </w:numPr>
      </w:pPr>
      <w:r>
        <w:t>Oprawa awaryjna do sufitu podwieszanego</w:t>
      </w:r>
    </w:p>
    <w:p w14:paraId="4D91F4E3" w14:textId="7125DA5C" w:rsidR="00271BB5" w:rsidRDefault="00AD4D1C" w:rsidP="00271BB5">
      <w:r w:rsidRPr="00271BB5">
        <w:t>Do stropowa</w:t>
      </w:r>
      <w:r w:rsidR="00271BB5" w:rsidRPr="00271BB5">
        <w:t xml:space="preserve"> oprawa do oświetlenia </w:t>
      </w:r>
      <w:r w:rsidRPr="00271BB5">
        <w:t>awaryjnego ewakuacyjnego</w:t>
      </w:r>
      <w:r w:rsidR="00271BB5" w:rsidRPr="00271BB5">
        <w:t xml:space="preserve"> i antypanicznego zgodnie z normami EN 1838, EN 50172, ewakuacyjne oświetlenie awaryjne zgodne z normą EN 60598-2-22. Moc oprawy w trybie awaryjnym 1x3 W. Strumień trybu awaryjnego PELF=440 lm. Charakter rozsyłu światłości CR . Typ montażu: do wbudowania; EBLF: 100.00; Tryb pracy: TC/TA; Średnia trwałość: L70B50 - 100000 h,L80B50 - 100000 h,L90B50 - 100000 h; Standardowe odchylenie dopasowania kolorów (SDCM): SDCM &lt;3; Grupa ryzyka fotobiologicznego: 1; Sposób rozsyłu światłości: bezpośredni; Geometria rozsyłu światłości: antypaniczny; Strumień świetlny w trybie awaryjnym (PELF): 440lm; Czas autonomii: 1h;  Napięcie: 230V AC; Moc w trybie awaryjnym: 3.00W; Stopień ochrony IP: IP20; Stopień ochrony IK: IK08; Konstrukcja soczewki: pojedyncza; Kształt oprawy: okrągła; Temperatura pracy: 25°C; Wymiary: wysokość: 26mm, średnica: 80mm ; Wymiary otworu w stropie: 70mm; Waga: 0.50kg; Klasa efektywności energetycznej: A; System pracy ośw. </w:t>
      </w:r>
      <w:r w:rsidR="00271BB5">
        <w:t>a</w:t>
      </w:r>
      <w:r w:rsidR="00271BB5" w:rsidRPr="00271BB5">
        <w:t>waryjnego</w:t>
      </w:r>
      <w:r w:rsidR="00271BB5">
        <w:t xml:space="preserve"> z monitoringiem centralnym</w:t>
      </w:r>
    </w:p>
    <w:p w14:paraId="33F97F73" w14:textId="77777777" w:rsidR="00AD4D1C" w:rsidRDefault="00AD4D1C" w:rsidP="00271BB5"/>
    <w:p w14:paraId="2CAF5585" w14:textId="214E4060" w:rsidR="00271BB5" w:rsidRDefault="005B47A9" w:rsidP="00271BB5">
      <w:pPr>
        <w:pStyle w:val="Akapitzlist"/>
        <w:numPr>
          <w:ilvl w:val="0"/>
          <w:numId w:val="1"/>
        </w:numPr>
      </w:pPr>
      <w:r>
        <w:t>Oprawa ewakuacyjna dwustronna</w:t>
      </w:r>
    </w:p>
    <w:p w14:paraId="52085EBF" w14:textId="0B2A6460" w:rsidR="005B47A9" w:rsidRDefault="005B47A9" w:rsidP="005B47A9">
      <w:r w:rsidRPr="005B47A9">
        <w:t xml:space="preserve">Dwustronna oprawa </w:t>
      </w:r>
      <w:r w:rsidR="00AD4D1C" w:rsidRPr="005B47A9">
        <w:t>do stropowa</w:t>
      </w:r>
      <w:r w:rsidRPr="005B47A9">
        <w:t xml:space="preserve"> do oświetlenia </w:t>
      </w:r>
      <w:r w:rsidR="00AD4D1C" w:rsidRPr="005B47A9">
        <w:t>awaryjnego kierunkowego</w:t>
      </w:r>
      <w:r w:rsidRPr="005B47A9">
        <w:t xml:space="preserve"> zgodnie z normami EN 1838, EN 50172, ewakuacyjne oświetlenie awaryjne zgodne z normą EN 60598-2-22, do stosowania ze znakami ewakuacyjnymi zgodnymi z ISO 7010. Rodzaj oprawy: Kierunkowe z własnym zasilaniem;  Czas autonomii: 1h; Tryb pracy: TC; Standardowe odchylenie dopasowania kolorów (SDCM): SDCM &lt;3; Ogólny wskaźnik oddawania barw (Ra): &gt;70; Napięcie: 230V AC; Moc w trybie awaryjnym: 1.20W; Klasa ochronności: II; Materiał </w:t>
      </w:r>
      <w:r w:rsidRPr="005B47A9">
        <w:lastRenderedPageBreak/>
        <w:t>dyfuzora: PMMA; Rodzaj dyfuzora: do piktogramu; Sterowanie przewodowe: RM; Materiał obudowy: PC; Kształt oprawy: prostokątna; Wymiary: wysokość: 257mm, szerokość: 86mm, długość: 379mm, ; Zakres dopuszczalnych temperatur otoczenia: od 0°C do 25°C; Temperatura pracy: 25°C; Waga: 1.70kg; Wysokość montażu: &lt;=3 m; Średnia trwałość: L70B50 - 81000 h,L80B50 - 51000 h,L90B50 - 25000 h; System pracy ośw. awaryjneg</w:t>
      </w:r>
      <w:r>
        <w:t>o z monitoringiem centralnym.</w:t>
      </w:r>
    </w:p>
    <w:p w14:paraId="759DDFDB" w14:textId="7F8503B0" w:rsidR="00EA2503" w:rsidRDefault="00EA2503" w:rsidP="00EA2503"/>
    <w:p w14:paraId="2CEB70C6" w14:textId="3B6B5A55" w:rsidR="00714F4A" w:rsidRDefault="00714F4A" w:rsidP="00EA2503">
      <w:r>
        <w:t>Ponadto:</w:t>
      </w:r>
    </w:p>
    <w:p w14:paraId="20753A55" w14:textId="656E61FF" w:rsidR="00EA1202" w:rsidRDefault="00EA1202" w:rsidP="00EA2503">
      <w:r>
        <w:t>Wszystkie oprawy muszą posiadać odpowiednie atesty (PZH, antybakteryjne itd.) w zależności do jakich pomieszczeń zostały przeznaczone.</w:t>
      </w:r>
    </w:p>
    <w:p w14:paraId="0C79606D" w14:textId="0289EF2D" w:rsidR="005B47A9" w:rsidRDefault="00714F4A" w:rsidP="00EA2503">
      <w:r>
        <w:t>W</w:t>
      </w:r>
      <w:r w:rsidR="005B47A9">
        <w:t>szystkie oprawy muszą mieć możliw</w:t>
      </w:r>
      <w:r>
        <w:t>ość</w:t>
      </w:r>
      <w:r w:rsidR="005B47A9">
        <w:t xml:space="preserve"> kontroli zdalnej.</w:t>
      </w:r>
    </w:p>
    <w:p w14:paraId="22A69E68" w14:textId="1B63BFCE" w:rsidR="00714F4A" w:rsidRDefault="00714F4A" w:rsidP="00EA2503">
      <w:r>
        <w:t>Oprawy muszą posiadać oryginalne mocowania do linek zabezpieczających.</w:t>
      </w:r>
    </w:p>
    <w:p w14:paraId="5CC20485" w14:textId="1C791946" w:rsidR="00EA1202" w:rsidRPr="00AD4D1C" w:rsidRDefault="00EA1202" w:rsidP="00EA2503">
      <w:pPr>
        <w:rPr>
          <w:b/>
          <w:bCs/>
          <w:u w:val="single"/>
        </w:rPr>
      </w:pPr>
      <w:r w:rsidRPr="00AD4D1C">
        <w:rPr>
          <w:b/>
          <w:bCs/>
          <w:u w:val="single"/>
        </w:rPr>
        <w:t>Przed zatwierdzeniem opraw wykonawca dostarczy wykonaną symulację natężenia oświetlenia.</w:t>
      </w:r>
    </w:p>
    <w:p w14:paraId="67F87E98" w14:textId="431D7CDD" w:rsidR="001C47F2" w:rsidRDefault="001C47F2" w:rsidP="00EA2503"/>
    <w:p w14:paraId="5D4BF67C" w14:textId="42DF61FD" w:rsidR="001C47F2" w:rsidRDefault="001C47F2" w:rsidP="00AD4D1C">
      <w:pPr>
        <w:pStyle w:val="Akapitzlist"/>
        <w:numPr>
          <w:ilvl w:val="0"/>
          <w:numId w:val="1"/>
        </w:numPr>
      </w:pPr>
      <w:r>
        <w:t>Rozdzielnice i aparatura modułowa:</w:t>
      </w:r>
    </w:p>
    <w:p w14:paraId="71899214" w14:textId="2F65C206" w:rsidR="00714F4A" w:rsidRDefault="00714F4A" w:rsidP="00EA2503">
      <w:r>
        <w:t>Rozdzielnice muszą być dostosowane do zainstalowania modułów komunikacji BMS oraz monitoringu obciążenia kabli zasilających.</w:t>
      </w:r>
    </w:p>
    <w:p w14:paraId="6DD11E98" w14:textId="56B24E4D" w:rsidR="00714F4A" w:rsidRDefault="00714F4A" w:rsidP="00EA2503">
      <w:r>
        <w:t>Rozdzielnice muszą być wyposażone w liczniki zużycia energii tego samego producenta co osprzęt modułowy i mieć komunikację zdalną M-Bus, Modbus.</w:t>
      </w:r>
    </w:p>
    <w:p w14:paraId="1172BD09" w14:textId="241FF3C4" w:rsidR="00EA1202" w:rsidRDefault="00EA1202" w:rsidP="00EA2503">
      <w:r>
        <w:t>Wszystkie składowe elementy rozdzielnic muszą być rozwiązaniami systemowymi</w:t>
      </w:r>
      <w:r w:rsidR="00EE427D">
        <w:t xml:space="preserve"> (śruby, łączniki, otworowanie pod przewody, itd.)</w:t>
      </w:r>
    </w:p>
    <w:p w14:paraId="78D75F72" w14:textId="240AB47C" w:rsidR="00EE427D" w:rsidRDefault="00EE427D" w:rsidP="00EA2503">
      <w:r w:rsidRPr="00EE427D">
        <w:t>Rozdzielnice i aparaty muszą pochodzić od jednego producenta w celu łatwości serwisowania i związanych z tym kosztów.</w:t>
      </w:r>
    </w:p>
    <w:p w14:paraId="49BAC6D2" w14:textId="2032388A" w:rsidR="009F4632" w:rsidRDefault="009F4632" w:rsidP="00EA2503">
      <w:r w:rsidRPr="009F4632">
        <w:t>Wyłączniki różnicowo-prądowe muszą posiadać optyczny wskaźnik skazujący przyczynę wyłączenia aparatu (ręczne wyłączenie/wyzwolenie).</w:t>
      </w:r>
    </w:p>
    <w:p w14:paraId="41AFD209" w14:textId="73B2C19F" w:rsidR="009F4632" w:rsidRDefault="009F4632" w:rsidP="00EA2503">
      <w:r w:rsidRPr="009F4632">
        <w:t>Maskownice powinny być przystosowane do plombowania.</w:t>
      </w:r>
    </w:p>
    <w:p w14:paraId="44EE48F4" w14:textId="0C728DF5" w:rsidR="009F4632" w:rsidRDefault="009F4632" w:rsidP="00EA2503">
      <w:r w:rsidRPr="009F4632">
        <w:t>W celu zapewnienia bezpieczeństwa przy konserwacji rozdzielnice mają być wyposażone w modułowy układ maskownic, tak aby była możliwość dostania się tylko w wybrany obszar rozdzielnicy.</w:t>
      </w:r>
    </w:p>
    <w:p w14:paraId="2EE6A220" w14:textId="2BBAF8D5" w:rsidR="00EE427D" w:rsidRDefault="00EE427D" w:rsidP="00EA2503">
      <w:r>
        <w:t>Rozdzielnice muszą być w II klasie izolacji, min IP44 (montaż na częściach ogólnodostępnych) oraz posiadać zamki zamykane na klucz.</w:t>
      </w:r>
    </w:p>
    <w:p w14:paraId="3EE8D7D3" w14:textId="76C216C9" w:rsidR="009F4632" w:rsidRDefault="009F4632" w:rsidP="00EA2503">
      <w:r w:rsidRPr="009F4632">
        <w:t>Stopień zanieczyszczenia zgodnie z IEC 60664 / IEC 60947-2: 2</w:t>
      </w:r>
    </w:p>
    <w:p w14:paraId="0EF1265E" w14:textId="3B7C6D88" w:rsidR="009F4632" w:rsidRDefault="009F4632" w:rsidP="00EA2503">
      <w:r w:rsidRPr="009F4632">
        <w:t>Klasa ograniczenia energii I2t - 3</w:t>
      </w:r>
    </w:p>
    <w:p w14:paraId="248E08B4" w14:textId="77F094DD" w:rsidR="0000683A" w:rsidRDefault="0000683A"/>
    <w:p w14:paraId="638BDA52" w14:textId="2FAD9C8D" w:rsidR="0000683A" w:rsidRDefault="0000683A" w:rsidP="00AD4D1C">
      <w:pPr>
        <w:pStyle w:val="Akapitzlist"/>
        <w:numPr>
          <w:ilvl w:val="0"/>
          <w:numId w:val="1"/>
        </w:numPr>
      </w:pPr>
      <w:r>
        <w:t>Okablowanie:</w:t>
      </w:r>
    </w:p>
    <w:p w14:paraId="4103BABF" w14:textId="17F8F516" w:rsidR="0000683A" w:rsidRDefault="0000683A">
      <w:r>
        <w:t>Nowe okablowanie ułożone w obiekcie będzie spełniało wymagania rozporządzenia CPR</w:t>
      </w:r>
      <w:r w:rsidR="001C47F2">
        <w:t xml:space="preserve">, określającego sposób reakcji na ogień. Zgodnie z normą N-SEP-E-007 zastosowane zostanie okablowanie B2ca na obszarze dróg ewakuacyjnych (korytarze, klatki schodowe) i min. Dca w pozostałych pomieszczeniach. Wyjątkiem będzie okablowanie na drogach ewakuacyjnych </w:t>
      </w:r>
      <w:r w:rsidR="004049B6">
        <w:t>prowadzone w rurach osłonowych lub w posadzce i pod tynkiem. W tym wypadku również można zastosować kable Dca.</w:t>
      </w:r>
    </w:p>
    <w:p w14:paraId="43D8A87E" w14:textId="69C4B6B9" w:rsidR="001C0E13" w:rsidRDefault="001C0E13"/>
    <w:p w14:paraId="3AA2C5F4" w14:textId="7182A11A" w:rsidR="001C0E13" w:rsidRDefault="00EA1202" w:rsidP="00AD4D1C">
      <w:pPr>
        <w:jc w:val="center"/>
      </w:pPr>
      <w:r>
        <w:t>Wymagania ogólne.</w:t>
      </w:r>
    </w:p>
    <w:p w14:paraId="7EF8D2CA" w14:textId="1FBEFACE" w:rsidR="001C0E13" w:rsidRDefault="001C0E13">
      <w:r>
        <w:t xml:space="preserve">W projekcie podano jedynie parametry techniczne zastosowanych urządzeń, osprzętu i kabli, w związku z powyższym Wykonawca </w:t>
      </w:r>
      <w:r w:rsidR="00094E18">
        <w:t xml:space="preserve">przed rozpoczęciem prac uzyska pisemną zgodę </w:t>
      </w:r>
      <w:r w:rsidR="00AD4D1C">
        <w:t>Zamawiającego i Inżyniera Kontraktu</w:t>
      </w:r>
      <w:r w:rsidR="00094E18">
        <w:t xml:space="preserve">. W przeciwnym wypadku Wykonawca może zostać </w:t>
      </w:r>
      <w:r w:rsidR="00094E18">
        <w:lastRenderedPageBreak/>
        <w:t xml:space="preserve">obciążony kosztami demontażu niezatwierdzonego sprzętu i kosztami zakupu </w:t>
      </w:r>
      <w:r w:rsidR="00FB4A9F">
        <w:t>sprzętu spełniającego wymagania.</w:t>
      </w:r>
      <w:r w:rsidR="00094E18">
        <w:t xml:space="preserve"> </w:t>
      </w:r>
    </w:p>
    <w:sectPr w:rsidR="001C0E13" w:rsidSect="00B343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497"/>
    <w:multiLevelType w:val="hybridMultilevel"/>
    <w:tmpl w:val="BADE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A"/>
    <w:rsid w:val="0000683A"/>
    <w:rsid w:val="0005737F"/>
    <w:rsid w:val="00094E18"/>
    <w:rsid w:val="001B204B"/>
    <w:rsid w:val="001C0E13"/>
    <w:rsid w:val="001C47F2"/>
    <w:rsid w:val="00271BB5"/>
    <w:rsid w:val="003A0F28"/>
    <w:rsid w:val="004049B6"/>
    <w:rsid w:val="00554A44"/>
    <w:rsid w:val="005B47A9"/>
    <w:rsid w:val="00714F4A"/>
    <w:rsid w:val="0096143F"/>
    <w:rsid w:val="009F4632"/>
    <w:rsid w:val="00AD4D1C"/>
    <w:rsid w:val="00B343EF"/>
    <w:rsid w:val="00D20E67"/>
    <w:rsid w:val="00D7448F"/>
    <w:rsid w:val="00D9051B"/>
    <w:rsid w:val="00E43012"/>
    <w:rsid w:val="00EA1202"/>
    <w:rsid w:val="00EA2503"/>
    <w:rsid w:val="00EE427D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FA0"/>
  <w15:chartTrackingRefBased/>
  <w15:docId w15:val="{E047CE4F-2441-AA46-B02F-3DFABF3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D20E67"/>
    <w:rPr>
      <w:b/>
      <w:sz w:val="28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0E67"/>
    <w:rPr>
      <w:b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E4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Narkiewicz</dc:creator>
  <cp:keywords/>
  <dc:description/>
  <cp:lastModifiedBy>SKW-RR</cp:lastModifiedBy>
  <cp:revision>2</cp:revision>
  <dcterms:created xsi:type="dcterms:W3CDTF">2021-12-21T15:18:00Z</dcterms:created>
  <dcterms:modified xsi:type="dcterms:W3CDTF">2021-12-21T15:18:00Z</dcterms:modified>
</cp:coreProperties>
</file>