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F3A6" w14:textId="0D980752" w:rsidR="00142AB2" w:rsidRPr="004C6F28" w:rsidRDefault="004C6F28" w:rsidP="00D63980">
      <w:pPr>
        <w:jc w:val="right"/>
        <w:rPr>
          <w:b/>
          <w:bCs/>
          <w:sz w:val="28"/>
          <w:szCs w:val="28"/>
        </w:rPr>
      </w:pPr>
      <w:r w:rsidRPr="004C6F28">
        <w:rPr>
          <w:b/>
          <w:bCs/>
          <w:sz w:val="28"/>
          <w:szCs w:val="28"/>
        </w:rPr>
        <w:t xml:space="preserve">Załącznik nr </w:t>
      </w:r>
      <w:r w:rsidR="006534E8">
        <w:rPr>
          <w:b/>
          <w:bCs/>
          <w:sz w:val="28"/>
          <w:szCs w:val="28"/>
        </w:rPr>
        <w:t>4</w:t>
      </w:r>
    </w:p>
    <w:p w14:paraId="448CFBAD" w14:textId="77777777" w:rsidR="00353EF7" w:rsidRPr="001F3410" w:rsidRDefault="001F3410" w:rsidP="001F3410">
      <w:pPr>
        <w:jc w:val="center"/>
        <w:rPr>
          <w:b/>
          <w:bCs/>
        </w:rPr>
      </w:pPr>
      <w:r w:rsidRPr="001F3410">
        <w:rPr>
          <w:b/>
          <w:bCs/>
        </w:rPr>
        <w:t>OPIS TECHNICZNY</w:t>
      </w:r>
    </w:p>
    <w:p w14:paraId="6F9FE38D" w14:textId="77777777" w:rsidR="001F3410" w:rsidRDefault="001F3410" w:rsidP="001F3410">
      <w:r>
        <w:t>PODSTAWY OPRACOWANIA</w:t>
      </w:r>
    </w:p>
    <w:p w14:paraId="63E991E8" w14:textId="77777777" w:rsidR="001F3410" w:rsidRDefault="001F3410" w:rsidP="001F3410">
      <w:r>
        <w:t>Podstawę niniejszego opracowania stanowią:</w:t>
      </w:r>
    </w:p>
    <w:p w14:paraId="128F4A86" w14:textId="77777777" w:rsidR="001F3410" w:rsidRDefault="001F3410" w:rsidP="001F3410">
      <w:r>
        <w:t>• Informacje i ustalenia z Inwestorem</w:t>
      </w:r>
    </w:p>
    <w:p w14:paraId="1E2AB6F8" w14:textId="77777777" w:rsidR="001F3410" w:rsidRDefault="001F3410" w:rsidP="001F3410">
      <w:r>
        <w:t>• Wytyczne technologa</w:t>
      </w:r>
    </w:p>
    <w:p w14:paraId="67BA1C16" w14:textId="77777777" w:rsidR="001F3410" w:rsidRDefault="001F3410" w:rsidP="001F3410">
      <w:r>
        <w:t>• Podkłady architektoniczny</w:t>
      </w:r>
    </w:p>
    <w:p w14:paraId="69D46995" w14:textId="77777777" w:rsidR="001F3410" w:rsidRDefault="001F3410" w:rsidP="001F3410">
      <w:r>
        <w:t xml:space="preserve">• Program </w:t>
      </w:r>
      <w:proofErr w:type="spellStart"/>
      <w:r>
        <w:t>funkcjonalno</w:t>
      </w:r>
      <w:proofErr w:type="spellEnd"/>
      <w:r>
        <w:t xml:space="preserve"> - przestrzenny</w:t>
      </w:r>
    </w:p>
    <w:p w14:paraId="14E3610F" w14:textId="77777777" w:rsidR="001F3410" w:rsidRDefault="001F3410" w:rsidP="001F3410">
      <w:r>
        <w:t>• Obowiązujące przepisy oraz wymagania BHP i przeciwpożarowe w tym:</w:t>
      </w:r>
    </w:p>
    <w:p w14:paraId="720F2D73" w14:textId="77777777" w:rsidR="001F3410" w:rsidRDefault="001F3410" w:rsidP="001F3410">
      <w:r>
        <w:t>- Ustawa z dnia 7 lipca 1994 r. - Prawo budowlane. (Dz.U. 1994 nr 89 poz. 414, tekst jednolity Dz.U. 2006 nr 156 poz. 1118),</w:t>
      </w:r>
    </w:p>
    <w:p w14:paraId="4B4F8D09" w14:textId="7FA0C63D" w:rsidR="001F3410" w:rsidRDefault="001F3410" w:rsidP="001F3410">
      <w:r>
        <w:t xml:space="preserve">- Rozporządzenie Ministra Infrastruktury z dnia 12 kwietnia 2002 r. w sprawie warunków </w:t>
      </w:r>
      <w:r w:rsidR="009E5FAB">
        <w:t>technicznych</w:t>
      </w:r>
      <w:r>
        <w:t>, jakim powinny odpowiadać budynki i ich usytuowanie (Dz. U. 2002 nr 75 poz. 690, ze zmianami),</w:t>
      </w:r>
    </w:p>
    <w:p w14:paraId="45E280A4" w14:textId="5B1FE4F3" w:rsidR="001F3410" w:rsidRDefault="001F3410" w:rsidP="001F3410">
      <w:r>
        <w:t xml:space="preserve">- Rozporządzenie Ministra Zdrowia z dnia 26 czerwca 2012r. w sprawie szczególnych wymagań, jakim powinny odpowiadać pomieszczenia i urządzenia podmiotu wykonującego </w:t>
      </w:r>
      <w:r w:rsidR="009E5FAB">
        <w:t>działalność</w:t>
      </w:r>
      <w:r>
        <w:t xml:space="preserve"> leczniczą ( Dz.U. 2012.739),</w:t>
      </w:r>
    </w:p>
    <w:p w14:paraId="1D6DDC69" w14:textId="11313674" w:rsidR="001F3410" w:rsidRDefault="001F3410" w:rsidP="001F3410">
      <w:r>
        <w:t xml:space="preserve">- Rozporządzenie Ministra Pracy i Polityki Socjalnej z dnia 26 września 1997 r. w sprawie ogólnych przepisów bezpieczeństwa i higieny pracy (Dz.U. 1997 nr 129 poz. 844, tekst </w:t>
      </w:r>
      <w:r w:rsidR="009E5FAB">
        <w:t>jednolity</w:t>
      </w:r>
      <w:r>
        <w:t xml:space="preserve"> Dz.U. 2003 nr 169 poz. 1650),</w:t>
      </w:r>
    </w:p>
    <w:p w14:paraId="1AAD70E7" w14:textId="77777777" w:rsidR="001F3410" w:rsidRDefault="001F3410" w:rsidP="001F3410">
      <w:r>
        <w:t>- Rozporządzenie Ministra Spraw Wewnętrznych i Administracji z dnia 7 czerwca 2010 r. w sprawie ochrony przeciwpożarowej budynków, innych obiektów budowlanych i terenów (Dz.U. 2010 nr 109 poz. 719),</w:t>
      </w:r>
    </w:p>
    <w:p w14:paraId="0AD10FB5" w14:textId="77777777" w:rsidR="001F3410" w:rsidRDefault="001F3410" w:rsidP="001F3410">
      <w:r>
        <w:t>- wytyczne dla obiektów służby zdrowia</w:t>
      </w:r>
    </w:p>
    <w:p w14:paraId="115458AA" w14:textId="77777777" w:rsidR="001F3410" w:rsidRDefault="001F3410" w:rsidP="001F3410">
      <w:r>
        <w:t>ZAKRES OPRACOWANIA:</w:t>
      </w:r>
    </w:p>
    <w:p w14:paraId="6BDA374A" w14:textId="77777777" w:rsidR="001F3410" w:rsidRDefault="001F3410" w:rsidP="001F3410">
      <w:r>
        <w:t>W PRZEBUDOWYWANYM i ROZBUDOWYWANYM SZPITALU POWIATOWYM w SŁUPCY</w:t>
      </w:r>
    </w:p>
    <w:p w14:paraId="2D88014D" w14:textId="77777777" w:rsidR="001F3410" w:rsidRDefault="00B33D48" w:rsidP="001F3410">
      <w:r>
        <w:t>Z</w:t>
      </w:r>
      <w:r w:rsidR="001F3410">
        <w:t>aprojektowano</w:t>
      </w:r>
      <w:r>
        <w:t xml:space="preserve"> i wykonano</w:t>
      </w:r>
      <w:r w:rsidR="001F3410">
        <w:t xml:space="preserve"> wentylację mechaniczną w oparciu o Wytyczne Służby Zdrowia i obowiązujące przepisy. Zaprojektowano</w:t>
      </w:r>
      <w:r>
        <w:t xml:space="preserve"> i wykonano</w:t>
      </w:r>
      <w:r w:rsidR="001F3410">
        <w:t xml:space="preserve"> również chłodzenie w systemie </w:t>
      </w:r>
      <w:r>
        <w:t>M</w:t>
      </w:r>
      <w:r w:rsidR="001F3410">
        <w:t>RV w pomieszczeniach, dla których przepisy akceptują chłodzenie klimatyzatorami oraz w systemie SPLIT dla pomieszczeń technologicznych i technicznych.</w:t>
      </w:r>
    </w:p>
    <w:p w14:paraId="55A6C4B5" w14:textId="77777777" w:rsidR="00353EF7" w:rsidRDefault="00353EF7">
      <w:r>
        <w:t xml:space="preserve">Istniejące centrale wentylacyjne, zlokalizowane na dachu oraz w </w:t>
      </w:r>
      <w:proofErr w:type="spellStart"/>
      <w:r>
        <w:t>wentylatorowni</w:t>
      </w:r>
      <w:proofErr w:type="spellEnd"/>
      <w:r>
        <w:t xml:space="preserve"> na poziomie -1 należy wyposażyć w pompy ciepła powietrze/powietrze zapewniając instalacji wentylacji ogrzewanie w sezonie zimowym oraz chłodzenie w sezonie letnim.</w:t>
      </w:r>
    </w:p>
    <w:p w14:paraId="79D53682" w14:textId="77777777" w:rsidR="00B33D48" w:rsidRDefault="00B33D48">
      <w:r w:rsidRPr="00B33D48">
        <w:t xml:space="preserve">Niniejsze opracowanie zawiera opis techniczny, podział pomieszczeń na układy wentylacyjne wraz z ilościami powietrza, zestawienia danych technicznych dobranych central wentylacyjnych, tabelaryczne zestawienie </w:t>
      </w:r>
      <w:r>
        <w:t>mocy chłodniczej/grzewczej</w:t>
      </w:r>
      <w:r w:rsidRPr="00B33D48">
        <w:t xml:space="preserve">, schematy </w:t>
      </w:r>
      <w:proofErr w:type="spellStart"/>
      <w:r w:rsidRPr="00B33D48">
        <w:t>AKPiA</w:t>
      </w:r>
      <w:proofErr w:type="spellEnd"/>
      <w:r w:rsidRPr="00B33D48">
        <w:t>, dobór central wentylacyjnych.</w:t>
      </w:r>
    </w:p>
    <w:p w14:paraId="03990281" w14:textId="77777777" w:rsidR="00B33D48" w:rsidRDefault="00B33D48" w:rsidP="00B33D48">
      <w:r>
        <w:lastRenderedPageBreak/>
        <w:t>DANE TECHNOLOGICZNE</w:t>
      </w:r>
    </w:p>
    <w:p w14:paraId="2001CA49" w14:textId="77777777" w:rsidR="00B33D48" w:rsidRDefault="00B33D48" w:rsidP="00B33D48">
      <w:r>
        <w:t>ZAŁOŻENIA TECHNOLOGICZNE do PW:</w:t>
      </w:r>
    </w:p>
    <w:p w14:paraId="7FBA0791" w14:textId="77777777" w:rsidR="00B33D48" w:rsidRDefault="00B33D48" w:rsidP="00B33D48">
      <w:r>
        <w:t>Temperatury:</w:t>
      </w:r>
    </w:p>
    <w:p w14:paraId="1EC13698" w14:textId="77777777" w:rsidR="00B33D48" w:rsidRDefault="00B33D48" w:rsidP="00B33D48">
      <w:r>
        <w:t>Temperatury zewnętrzne np. PN-78/B-03420</w:t>
      </w:r>
    </w:p>
    <w:p w14:paraId="755834DD" w14:textId="77777777" w:rsidR="00B33D48" w:rsidRDefault="00B33D48" w:rsidP="00B33D48">
      <w:r>
        <w:t xml:space="preserve">Lato – II strefa klimatyczna 30 </w:t>
      </w:r>
      <w:proofErr w:type="spellStart"/>
      <w:r>
        <w:t>st.C</w:t>
      </w:r>
      <w:proofErr w:type="spellEnd"/>
      <w:r>
        <w:t xml:space="preserve"> </w:t>
      </w:r>
      <w:r>
        <w:t> 45 %</w:t>
      </w:r>
    </w:p>
    <w:p w14:paraId="53F105B5" w14:textId="77777777" w:rsidR="00B33D48" w:rsidRDefault="00B33D48" w:rsidP="00B33D48">
      <w:r>
        <w:t xml:space="preserve">Zima – II strefa klimatyczna -18 </w:t>
      </w:r>
      <w:proofErr w:type="spellStart"/>
      <w:r>
        <w:t>st.C</w:t>
      </w:r>
      <w:proofErr w:type="spellEnd"/>
      <w:r>
        <w:t xml:space="preserve"> </w:t>
      </w:r>
      <w:r>
        <w:t>100 %</w:t>
      </w:r>
    </w:p>
    <w:p w14:paraId="6074E1AB" w14:textId="77777777" w:rsidR="00B33D48" w:rsidRDefault="00B33D48" w:rsidP="00B33D48">
      <w:r>
        <w:t>wilgotność w wybranych układach 40-55%</w:t>
      </w:r>
    </w:p>
    <w:p w14:paraId="7F02530E" w14:textId="77777777" w:rsidR="00B33D48" w:rsidRDefault="00B33D48" w:rsidP="00B33D48">
      <w:r>
        <w:t>Temperatury wewnętrzne dla zimy przyjęto w oparciu o PN-78/B-03421 i wytyczne technologiczne.</w:t>
      </w:r>
    </w:p>
    <w:p w14:paraId="17393C8B" w14:textId="77777777" w:rsidR="00B33D48" w:rsidRDefault="00B33D48" w:rsidP="00D5159F">
      <w:pPr>
        <w:pStyle w:val="Akapitzlist"/>
        <w:numPr>
          <w:ilvl w:val="0"/>
          <w:numId w:val="3"/>
        </w:numPr>
      </w:pPr>
      <w:r>
        <w:t>OBRÓBKA POWIETRZA WENTYLACYJNEGO</w:t>
      </w:r>
    </w:p>
    <w:p w14:paraId="09D46F19" w14:textId="77777777" w:rsidR="00B33D48" w:rsidRDefault="00B33D48" w:rsidP="00B33D48">
      <w:r>
        <w:t>Zadaniem wentylacji jest utrzymanie żądanych parametrów powietrza tj. temperatury, wilgotności, czystości powietrza w pomieszczeniach oraz odpowiedniego układu ciśnień zgodnie z wymaganiami dla tych pomieszczeń.</w:t>
      </w:r>
    </w:p>
    <w:p w14:paraId="35B6DA50" w14:textId="77777777" w:rsidR="00B33D48" w:rsidRDefault="00B33D48" w:rsidP="00B33D48">
      <w:r>
        <w:t>Opis zawiera tabelaryczne zestawienia:</w:t>
      </w:r>
    </w:p>
    <w:p w14:paraId="42E20CCC" w14:textId="77777777" w:rsidR="00B33D48" w:rsidRDefault="00B33D48" w:rsidP="00B33D48">
      <w:r>
        <w:t>- tabela nr 1 - Moc zainstalowanych chłodnic/nagrzewnic</w:t>
      </w:r>
    </w:p>
    <w:p w14:paraId="7511D0DD" w14:textId="77777777" w:rsidR="00D5159F" w:rsidRDefault="00D5159F" w:rsidP="00D5159F">
      <w:r>
        <w:t>Moc zainstalowanych wymienników freonowych: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80"/>
        <w:gridCol w:w="2240"/>
        <w:gridCol w:w="2020"/>
        <w:gridCol w:w="2020"/>
      </w:tblGrid>
      <w:tr w:rsidR="00D5159F" w:rsidRPr="00F533E9" w14:paraId="4F8A28BA" w14:textId="77777777" w:rsidTr="009012D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78F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ABC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Symbol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359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D7E3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 chłodnicy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[kW]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EF0B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Moc nagrzewnicy [kW]</w:t>
            </w:r>
          </w:p>
        </w:tc>
      </w:tr>
      <w:tr w:rsidR="00D5159F" w:rsidRPr="00F533E9" w14:paraId="6FB424C6" w14:textId="77777777" w:rsidTr="009012D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3619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1E5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F7D5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VVS075-L-FGECEVHF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530A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73,4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6400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73,4</w:t>
            </w:r>
          </w:p>
        </w:tc>
      </w:tr>
      <w:tr w:rsidR="00D5159F" w:rsidRPr="00F533E9" w14:paraId="482DB529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A0CF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202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7B3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E144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EA50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34,1</w:t>
            </w:r>
          </w:p>
        </w:tc>
      </w:tr>
      <w:tr w:rsidR="00D5159F" w:rsidRPr="00F533E9" w14:paraId="66E1DD2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C548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1766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7F65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VVS055-L-FGECEVHF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0946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BC7E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</w:tr>
      <w:tr w:rsidR="00D5159F" w:rsidRPr="00F533E9" w14:paraId="1221BB7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0D0A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E82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66B3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VVS030-R-FGECEVHF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C5A8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95B2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26,2</w:t>
            </w:r>
          </w:p>
        </w:tc>
      </w:tr>
      <w:tr w:rsidR="00D5159F" w:rsidRPr="00F533E9" w14:paraId="5B56B0B5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6F23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551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9F0F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BE52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0849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36,6</w:t>
            </w:r>
          </w:p>
        </w:tc>
      </w:tr>
      <w:tr w:rsidR="00D5159F" w:rsidRPr="00F533E9" w14:paraId="4AC5839D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07F1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6983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B2EF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VVS030-R-FGECEVHF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6DD7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A3F9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36,7</w:t>
            </w:r>
          </w:p>
        </w:tc>
      </w:tr>
      <w:tr w:rsidR="00D5159F" w:rsidRPr="00F533E9" w14:paraId="7029525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F721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5F5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68D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F0F2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62E3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43,4</w:t>
            </w:r>
          </w:p>
        </w:tc>
      </w:tr>
      <w:tr w:rsidR="00D5159F" w:rsidRPr="00F533E9" w14:paraId="41F9C12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BB93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E19F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8E45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VVS075-R-FGECEVHF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AA0F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D5BE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47,7</w:t>
            </w:r>
          </w:p>
        </w:tc>
      </w:tr>
      <w:tr w:rsidR="00D5159F" w:rsidRPr="00F533E9" w14:paraId="2683042B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C011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250B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DACF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VVS075-L-FGECEVHF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F970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070B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47,7</w:t>
            </w:r>
          </w:p>
        </w:tc>
      </w:tr>
      <w:tr w:rsidR="00D5159F" w:rsidRPr="00F533E9" w14:paraId="46642966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0ED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3CA1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BFBC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VVS075-R-FGECEVHF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6191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60,4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E273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60,4</w:t>
            </w:r>
          </w:p>
        </w:tc>
      </w:tr>
      <w:tr w:rsidR="00D5159F" w:rsidRPr="00F533E9" w14:paraId="1DEE2BC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CCF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4100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98DC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ED23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40EB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34,2</w:t>
            </w:r>
          </w:p>
        </w:tc>
      </w:tr>
      <w:tr w:rsidR="00D5159F" w:rsidRPr="00F533E9" w14:paraId="0E9B894B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6F3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5CF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5C46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B149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1EC7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34,4</w:t>
            </w:r>
          </w:p>
        </w:tc>
      </w:tr>
      <w:tr w:rsidR="00D5159F" w:rsidRPr="00F533E9" w14:paraId="4B25AB8B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348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947A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AE6A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VVS030-R-FGECEVHF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E4CA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C96A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22,1</w:t>
            </w:r>
          </w:p>
        </w:tc>
      </w:tr>
      <w:tr w:rsidR="00D5159F" w:rsidRPr="00F533E9" w14:paraId="2CDA6D66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AA2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B29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5F7C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E6B9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1668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40,3</w:t>
            </w:r>
          </w:p>
        </w:tc>
      </w:tr>
      <w:tr w:rsidR="00D5159F" w:rsidRPr="00F533E9" w14:paraId="3C95AC63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ED2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C40A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A719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VVS040-R-FGECEVHF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4065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6C7C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34,8</w:t>
            </w:r>
          </w:p>
        </w:tc>
      </w:tr>
      <w:tr w:rsidR="00D5159F" w:rsidRPr="00F533E9" w14:paraId="7AD72B80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158D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95EA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2E17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VVS021-L-FGECEVHF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FA66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10,7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1749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10,7</w:t>
            </w:r>
          </w:p>
        </w:tc>
      </w:tr>
      <w:tr w:rsidR="00D5159F" w:rsidRPr="00F533E9" w14:paraId="1EA4DAC5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C17E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B925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8705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VVS021-R-FGECEVHF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CF11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8995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16,1</w:t>
            </w:r>
          </w:p>
        </w:tc>
      </w:tr>
      <w:tr w:rsidR="00D5159F" w:rsidRPr="00F533E9" w14:paraId="3F01D093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6F8A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CEE9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88F4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VVS055-L-FGECEVHF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B6FB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52,6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99D2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52,6</w:t>
            </w:r>
          </w:p>
        </w:tc>
      </w:tr>
      <w:tr w:rsidR="00D5159F" w:rsidRPr="00F533E9" w14:paraId="078C7BFB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7596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E1B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3A36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VVS030-R-FGECEVHF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0D93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7FB7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34,8</w:t>
            </w:r>
          </w:p>
        </w:tc>
      </w:tr>
      <w:tr w:rsidR="00D5159F" w:rsidRPr="00F533E9" w14:paraId="44E4D7B7" w14:textId="77777777" w:rsidTr="009012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0043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C708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NW03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5CB2" w14:textId="77777777" w:rsidR="00D5159F" w:rsidRPr="00F533E9" w:rsidRDefault="00D5159F" w:rsidP="00901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VVS021-R-FGECEVHF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C386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19,2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C19F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19,2</w:t>
            </w:r>
          </w:p>
        </w:tc>
      </w:tr>
      <w:tr w:rsidR="00D5159F" w:rsidRPr="00F533E9" w14:paraId="04D4E601" w14:textId="77777777" w:rsidTr="009012DA">
        <w:trPr>
          <w:trHeight w:val="3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50FD" w14:textId="77777777" w:rsidR="00D5159F" w:rsidRPr="00F533E9" w:rsidRDefault="00D5159F" w:rsidP="009012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Suma [kW]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4A7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749,9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417" w14:textId="77777777" w:rsidR="00D5159F" w:rsidRPr="00F533E9" w:rsidRDefault="00D5159F" w:rsidP="00901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3E9">
              <w:rPr>
                <w:rFonts w:ascii="Calibri" w:eastAsia="Times New Roman" w:hAnsi="Calibri" w:cs="Times New Roman"/>
                <w:color w:val="000000"/>
                <w:lang w:eastAsia="pl-PL"/>
              </w:rPr>
              <w:t>749,9</w:t>
            </w:r>
          </w:p>
        </w:tc>
      </w:tr>
    </w:tbl>
    <w:p w14:paraId="76885A33" w14:textId="77777777" w:rsidR="00D5159F" w:rsidRDefault="00D5159F" w:rsidP="00B33D48"/>
    <w:p w14:paraId="67F94C50" w14:textId="77777777" w:rsidR="00B33D48" w:rsidRDefault="00B33D48" w:rsidP="00B33D48">
      <w:r>
        <w:lastRenderedPageBreak/>
        <w:t>Układy wentylacyjne pracują NON-STOP w układzie równoczesnego nawiewu i wywiewu powietrza</w:t>
      </w:r>
      <w:r w:rsidR="00D5159F">
        <w:t>.</w:t>
      </w:r>
    </w:p>
    <w:p w14:paraId="61F18794" w14:textId="77777777" w:rsidR="00D5159F" w:rsidRDefault="00D5159F" w:rsidP="00B33D48">
      <w:r>
        <w:t xml:space="preserve">Układy wentylacji nowoprojektowane należy wyposażyć w automatykę sterującą tożsamą z automatyką istniejącą na obiekcie oraz zintegrować z istniejącym systemem BMS wentylacji.  </w:t>
      </w:r>
    </w:p>
    <w:p w14:paraId="09EB35E6" w14:textId="77777777" w:rsidR="00B33D48" w:rsidRDefault="00B33D48" w:rsidP="00B33D48">
      <w:r>
        <w:t xml:space="preserve">Centrale wentylacyjne zlokalizowano w </w:t>
      </w:r>
      <w:proofErr w:type="spellStart"/>
      <w:r>
        <w:t>wentylatorni</w:t>
      </w:r>
      <w:proofErr w:type="spellEnd"/>
      <w:r>
        <w:t xml:space="preserve"> na poziomie piwnic i na dachu budynku. Wszystkie pracują całkowicie na powietrzu świeżym odzyskując ciepło z wywiewanego powietrza. Zaprojektowano centrale higieniczne w wykonaniu wewnętrznym lub w zewnętrznym w zależności od ich lokalizacji.</w:t>
      </w:r>
    </w:p>
    <w:p w14:paraId="1F7F7912" w14:textId="77777777" w:rsidR="00B33D48" w:rsidRDefault="00B33D48" w:rsidP="00292FD5">
      <w:r>
        <w:t>Istniejące centrale wentylacyjne należy wyposażyć w zewnętrzne, wolnostojące</w:t>
      </w:r>
      <w:r w:rsidR="00292FD5">
        <w:t>, rewersyjne</w:t>
      </w:r>
      <w:r>
        <w:t xml:space="preserve"> pompy ciepła </w:t>
      </w:r>
      <w:r w:rsidR="00292FD5">
        <w:t>czyli montaż systemu MRF opartego na rewersyjnych pompach ciepła powietrze – freon. Wybudowanie systemu grzewczo-chłodzącego, opartego na systemie pomp ciepła, które będą zasilać nagrzewnice/chłodnice zamontowane w centralach wentylacyjnych. System jest rozwinięciem istniejącego systemu MRV z tym</w:t>
      </w:r>
      <w:r w:rsidR="0063593D">
        <w:t>,</w:t>
      </w:r>
      <w:r w:rsidR="00292FD5">
        <w:t xml:space="preserve"> że główne wymienniki wewnętrzne chłodzone/ogrzewane zasilane instalacją freonową zlokalizowane są w centralach</w:t>
      </w:r>
      <w:r w:rsidR="003C7C5A">
        <w:t xml:space="preserve"> wentylacyjnych</w:t>
      </w:r>
      <w:r w:rsidR="00292FD5">
        <w:t>.</w:t>
      </w:r>
    </w:p>
    <w:p w14:paraId="78546A13" w14:textId="77777777" w:rsidR="00B33D48" w:rsidRDefault="0063593D" w:rsidP="00B33D48">
      <w:r>
        <w:t xml:space="preserve">Rewersyjne pompy ciepła </w:t>
      </w:r>
      <w:r w:rsidR="00292FD5">
        <w:t>zlokalizowane</w:t>
      </w:r>
      <w:r>
        <w:t xml:space="preserve"> będą</w:t>
      </w:r>
      <w:r w:rsidR="00292FD5">
        <w:t xml:space="preserve"> na dachu budynku i na patio wewnętrznym</w:t>
      </w:r>
      <w:r>
        <w:t xml:space="preserve"> posadowione </w:t>
      </w:r>
      <w:r w:rsidR="00B33D48">
        <w:t xml:space="preserve">na systemowej, atestowanej podkonstrukcji typu big </w:t>
      </w:r>
      <w:proofErr w:type="spellStart"/>
      <w:r w:rsidR="00B33D48">
        <w:t>foot</w:t>
      </w:r>
      <w:proofErr w:type="spellEnd"/>
      <w:r w:rsidR="00513629">
        <w:t>.</w:t>
      </w:r>
    </w:p>
    <w:p w14:paraId="59764021" w14:textId="7C2525D2" w:rsidR="00513629" w:rsidRDefault="00513629" w:rsidP="00B33D48">
      <w:r>
        <w:t>Pompy ciepła trzeba wyposażyć w</w:t>
      </w:r>
      <w:r w:rsidR="00512BC0">
        <w:t>:</w:t>
      </w:r>
      <w:r w:rsidR="00512BC0">
        <w:br/>
        <w:t>-</w:t>
      </w:r>
      <w:r>
        <w:t xml:space="preserve"> opcje cichej pracy w nocy – poziom hałasu zredukowany o 10 </w:t>
      </w:r>
      <w:proofErr w:type="spellStart"/>
      <w:r>
        <w:t>dB</w:t>
      </w:r>
      <w:proofErr w:type="spellEnd"/>
      <w:r>
        <w:t>(A)</w:t>
      </w:r>
      <w:r w:rsidR="00512BC0">
        <w:br/>
        <w:t xml:space="preserve">- precyzyjne sterowanie temperaturą z dokładnością +/- 0,5 st. C </w:t>
      </w:r>
      <w:r w:rsidR="00512BC0">
        <w:br/>
        <w:t xml:space="preserve">- inteligentną technologię </w:t>
      </w:r>
      <w:proofErr w:type="spellStart"/>
      <w:r w:rsidR="009E5FAB">
        <w:t>odszraniania</w:t>
      </w:r>
      <w:proofErr w:type="spellEnd"/>
      <w:r w:rsidR="00512BC0">
        <w:t xml:space="preserve"> w trakcie pracy w trybie ogrzewania, z zachowaniem ciągłości ogrzewania.</w:t>
      </w:r>
    </w:p>
    <w:p w14:paraId="28871B1D" w14:textId="77777777" w:rsidR="0063593D" w:rsidRDefault="0063593D" w:rsidP="00B33D48">
      <w:r>
        <w:t xml:space="preserve">Pompy ciepła należy zgrupować w zespoły czterech jednostek zewnętrznych o łącznej mocy od min. 100,8 kW do max 294 </w:t>
      </w:r>
      <w:proofErr w:type="spellStart"/>
      <w:r>
        <w:t>kW.</w:t>
      </w:r>
      <w:proofErr w:type="spellEnd"/>
      <w:r>
        <w:t xml:space="preserve"> Pompy ciepła łączyć w zespoły przy pomocy fabrycznych modułów przyłączeniowych.  Ilość grup zespołów dobrać wg </w:t>
      </w:r>
      <w:r w:rsidR="00513629">
        <w:t>powierzchni dostępnych na dachu i patio budynku.</w:t>
      </w:r>
    </w:p>
    <w:p w14:paraId="6227FB4E" w14:textId="77777777" w:rsidR="00AA0946" w:rsidRDefault="00AA0946" w:rsidP="00AA0946">
      <w:r>
        <w:t>Opis zawiera tabelaryczne zestawienia:</w:t>
      </w:r>
    </w:p>
    <w:p w14:paraId="32E0BC06" w14:textId="77777777" w:rsidR="00AA0946" w:rsidRDefault="00AA0946" w:rsidP="00AA0946">
      <w:r>
        <w:t>- tabela nr 2 – parametry</w:t>
      </w:r>
      <w:r w:rsidR="00277315">
        <w:t xml:space="preserve"> pojedynczych</w:t>
      </w:r>
      <w:r>
        <w:t xml:space="preserve"> pomp ciepła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74"/>
        <w:gridCol w:w="766"/>
        <w:gridCol w:w="1192"/>
        <w:gridCol w:w="1192"/>
        <w:gridCol w:w="1192"/>
        <w:gridCol w:w="1192"/>
        <w:gridCol w:w="1192"/>
      </w:tblGrid>
      <w:tr w:rsidR="00AA0946" w:rsidRPr="00AA0946" w14:paraId="1D2F91DF" w14:textId="77777777" w:rsidTr="00AA094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001A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E20E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E94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F5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7F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83B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38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0F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A0946" w:rsidRPr="00AA0946" w14:paraId="1C538124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D873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95B6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Zakres wydajności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2A1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01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4596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5A8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22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4D5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A0946" w:rsidRPr="00AA0946" w14:paraId="50F86CDD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F6D4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F80F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Wydajność chłodzenie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378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AD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6F9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2D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F8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59D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45,0</w:t>
            </w:r>
          </w:p>
        </w:tc>
      </w:tr>
      <w:tr w:rsidR="00AA0946" w:rsidRPr="00AA0946" w14:paraId="4AFA2E9C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395E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B83E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Wydajność  grzanie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0E59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E6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0A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021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A3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81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</w:t>
            </w:r>
          </w:p>
        </w:tc>
      </w:tr>
      <w:tr w:rsidR="00AA0946" w:rsidRPr="00AA0946" w14:paraId="0C95BF1E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FAD9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516A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2FA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/V/HZ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22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79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37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A3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66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</w:tr>
      <w:tr w:rsidR="00AA0946" w:rsidRPr="00AA0946" w14:paraId="5D93B677" w14:textId="77777777" w:rsidTr="00AA0946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D9D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8752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 w trybie chłodzenia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3539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CD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C8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87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FD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33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11,80</w:t>
            </w:r>
          </w:p>
        </w:tc>
      </w:tr>
      <w:tr w:rsidR="00AA0946" w:rsidRPr="00AA0946" w14:paraId="76530EAB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E101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ACF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Prąd znamionowy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E0E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A2E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08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BD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7F6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55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19,92</w:t>
            </w:r>
          </w:p>
        </w:tc>
      </w:tr>
      <w:tr w:rsidR="00AA0946" w:rsidRPr="00AA0946" w14:paraId="46844308" w14:textId="77777777" w:rsidTr="00AA0946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B070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BA16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 w trybie grzania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D28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A0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53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2F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5F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BE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11,20</w:t>
            </w:r>
          </w:p>
        </w:tc>
      </w:tr>
      <w:tr w:rsidR="00AA0946" w:rsidRPr="00AA0946" w14:paraId="016665A3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7580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A969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Prąd znamionowy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E8E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66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91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1A9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8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3D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18,91</w:t>
            </w:r>
          </w:p>
        </w:tc>
      </w:tr>
      <w:tr w:rsidR="00AA0946" w:rsidRPr="00AA0946" w14:paraId="40A0428E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BD9C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E7A3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0E9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1E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899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5F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E09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53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3,81</w:t>
            </w:r>
          </w:p>
        </w:tc>
      </w:tr>
      <w:tr w:rsidR="00AA0946" w:rsidRPr="00AA0946" w14:paraId="325BC243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19ED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78DB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48A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8A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BA4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D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2B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7A6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4,46</w:t>
            </w:r>
          </w:p>
        </w:tc>
      </w:tr>
      <w:tr w:rsidR="00AA0946" w:rsidRPr="00AA0946" w14:paraId="2EC381D5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5EB5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FB7A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5A3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3E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7D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1F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BE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B38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6,40</w:t>
            </w:r>
          </w:p>
        </w:tc>
      </w:tr>
      <w:tr w:rsidR="00AA0946" w:rsidRPr="00AA0946" w14:paraId="6561F095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88AB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DC1D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362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18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659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3C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6B0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D39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4,55</w:t>
            </w:r>
          </w:p>
        </w:tc>
      </w:tr>
      <w:tr w:rsidR="00AA0946" w:rsidRPr="00AA0946" w14:paraId="1BBB169E" w14:textId="77777777" w:rsidTr="00AA094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82E8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E502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Poziom ciśnienia akustycznego (H)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58C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254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92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C6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CC3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512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AA0946" w:rsidRPr="00AA0946" w14:paraId="2666F390" w14:textId="77777777" w:rsidTr="00AA094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6FE1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0BB1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netto (szer. x gł. x wys.)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00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13E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980/750/1690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463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980/750/1690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E5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980/750/1690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868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980/750/1690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E3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980/750/1690</w:t>
            </w:r>
          </w:p>
        </w:tc>
      </w:tr>
      <w:tr w:rsidR="00AA0946" w:rsidRPr="00AA0946" w14:paraId="01A0A732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A4E4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A6E8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sprężarki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D13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15D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58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748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16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E7E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</w:tr>
      <w:tr w:rsidR="00AA0946" w:rsidRPr="00AA0946" w14:paraId="04E4086C" w14:textId="77777777" w:rsidTr="00AA09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E077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EAA7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Czynnik chłodniczy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019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15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428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92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676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FC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</w:tr>
      <w:tr w:rsidR="00AA0946" w:rsidRPr="00AA0946" w14:paraId="225DDAA4" w14:textId="77777777" w:rsidTr="00AA094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BCC6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D1D7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Napełnienie czynnikiem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241B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B71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CA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AE6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174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4A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A0946" w:rsidRPr="00AA0946" w14:paraId="4E58988C" w14:textId="77777777" w:rsidTr="00AA094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8EDD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5A1F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Warunki robocze - chłodzenia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4D0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3E2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59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C9C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19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0E1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</w:tr>
      <w:tr w:rsidR="00AA0946" w:rsidRPr="00AA0946" w14:paraId="7F03503D" w14:textId="77777777" w:rsidTr="00AA094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122B" w14:textId="77777777" w:rsidR="00AA0946" w:rsidRPr="00AA0946" w:rsidRDefault="00AA0946" w:rsidP="00AA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D742" w14:textId="77777777"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Warunki robocze - ogrzewanie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DE6F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1E7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BC5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EE4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100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47A" w14:textId="77777777"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</w:tr>
    </w:tbl>
    <w:p w14:paraId="3D2A1EC9" w14:textId="77777777" w:rsidR="00AA0946" w:rsidRDefault="00AA0946" w:rsidP="00AA0946"/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4"/>
        <w:gridCol w:w="766"/>
        <w:gridCol w:w="1190"/>
        <w:gridCol w:w="1190"/>
        <w:gridCol w:w="1190"/>
        <w:gridCol w:w="1190"/>
        <w:gridCol w:w="1190"/>
      </w:tblGrid>
      <w:tr w:rsidR="00277315" w:rsidRPr="00277315" w14:paraId="16A6FAF8" w14:textId="77777777" w:rsidTr="0027731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CAC8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1240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18E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F8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D6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BC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25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20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7315" w:rsidRPr="00277315" w14:paraId="2C1A1762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C227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25A3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Zakres wydajności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C56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BC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65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1B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DE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E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277315" w:rsidRPr="00277315" w14:paraId="24C4C50E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D800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A32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Wydajność chłodzenie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ACB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82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EB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B2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8DA5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A87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73,5</w:t>
            </w:r>
          </w:p>
        </w:tc>
      </w:tr>
      <w:tr w:rsidR="00277315" w:rsidRPr="00277315" w14:paraId="05A2A38E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6C8D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151F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Wydajność  grzanie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0D1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37F8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31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89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4A3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62D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82,5</w:t>
            </w:r>
          </w:p>
        </w:tc>
      </w:tr>
      <w:tr w:rsidR="00277315" w:rsidRPr="00277315" w14:paraId="15F92501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4312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E421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909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/V/HZ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D3F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68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1B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E9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620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3/380~415/50</w:t>
            </w:r>
          </w:p>
        </w:tc>
      </w:tr>
      <w:tr w:rsidR="00277315" w:rsidRPr="00277315" w14:paraId="51B70501" w14:textId="77777777" w:rsidTr="0027731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4526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759C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 w trybie chłodzenia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9AF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A6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F92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528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B8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3E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18,80</w:t>
            </w:r>
          </w:p>
        </w:tc>
      </w:tr>
      <w:tr w:rsidR="00277315" w:rsidRPr="00277315" w14:paraId="1594E368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D386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B104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Prąd znamionowy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D1A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0EA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D6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25,49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41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68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B0B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31,74</w:t>
            </w:r>
          </w:p>
        </w:tc>
      </w:tr>
      <w:tr w:rsidR="00277315" w:rsidRPr="00277315" w14:paraId="24BB7449" w14:textId="77777777" w:rsidTr="0027731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CEB9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3CB0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 w trybie grzania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0F9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40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0D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AE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B66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F2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17,70</w:t>
            </w:r>
          </w:p>
        </w:tc>
      </w:tr>
      <w:tr w:rsidR="00277315" w:rsidRPr="00277315" w14:paraId="23FD5D61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CF90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A63F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Prąd znamionowy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9E0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001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72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24,65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C5A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FB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28,36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F8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51,32</w:t>
            </w:r>
          </w:p>
        </w:tc>
      </w:tr>
      <w:tr w:rsidR="00277315" w:rsidRPr="00277315" w14:paraId="4DC45015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1034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7D0C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0D4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C9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1C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A5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CB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AFB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3,91</w:t>
            </w:r>
          </w:p>
        </w:tc>
      </w:tr>
      <w:tr w:rsidR="00277315" w:rsidRPr="00277315" w14:paraId="4ED382DC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037A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54F4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1BBD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85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04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08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0E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978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4,66</w:t>
            </w:r>
          </w:p>
        </w:tc>
      </w:tr>
      <w:tr w:rsidR="00277315" w:rsidRPr="00277315" w14:paraId="1A8C5217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1EF2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E867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3F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25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C5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F495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5F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FD7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5,86</w:t>
            </w:r>
          </w:p>
        </w:tc>
      </w:tr>
      <w:tr w:rsidR="00277315" w:rsidRPr="00277315" w14:paraId="627C3122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F501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E720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A69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0E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AC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58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F3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F2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4,15</w:t>
            </w:r>
          </w:p>
        </w:tc>
      </w:tr>
      <w:tr w:rsidR="00277315" w:rsidRPr="00277315" w14:paraId="688C62CF" w14:textId="77777777" w:rsidTr="0027731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E09C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92CB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Poziom ciśnienia akustycznego (H)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529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9FF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536D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16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CB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F8A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277315" w:rsidRPr="00277315" w14:paraId="63EFCD90" w14:textId="77777777" w:rsidTr="0027731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8972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C9FB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netto (szer. x gł. x wys.)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8DDA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E51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1410/750/1690</w:t>
            </w:r>
          </w:p>
        </w:tc>
      </w:tr>
      <w:tr w:rsidR="00277315" w:rsidRPr="00277315" w14:paraId="4B9CB890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E7FB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336C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sprężarki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624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09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3E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B2C0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92D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DCB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DC </w:t>
            </w:r>
            <w:proofErr w:type="spellStart"/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Inverter</w:t>
            </w:r>
            <w:proofErr w:type="spellEnd"/>
          </w:p>
        </w:tc>
      </w:tr>
      <w:tr w:rsidR="00277315" w:rsidRPr="00277315" w14:paraId="6F1B9429" w14:textId="77777777" w:rsidTr="002773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379D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70ED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Czynnik chłodniczy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2DB6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4B0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FF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E43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C62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91C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R410A</w:t>
            </w:r>
          </w:p>
        </w:tc>
      </w:tr>
      <w:tr w:rsidR="00277315" w:rsidRPr="00277315" w14:paraId="459FB508" w14:textId="77777777" w:rsidTr="0027731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E38E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7F66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Napełnienie czynnikiem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4A7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BF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A0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D7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329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74D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77315" w:rsidRPr="00277315" w14:paraId="0C157BB3" w14:textId="77777777" w:rsidTr="0027731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C881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B31D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Warunki robocze - chłodzenia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267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A24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CC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76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515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675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-5~50</w:t>
            </w:r>
          </w:p>
        </w:tc>
      </w:tr>
      <w:tr w:rsidR="00277315" w:rsidRPr="00277315" w14:paraId="06E160A0" w14:textId="77777777" w:rsidTr="0027731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49A9" w14:textId="77777777" w:rsidR="00277315" w:rsidRPr="00277315" w:rsidRDefault="00277315" w:rsidP="0027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A4BE" w14:textId="77777777" w:rsidR="00277315" w:rsidRPr="00277315" w:rsidRDefault="00277315" w:rsidP="0027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Warunki robocze - ogrzewanie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10BE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5D1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F217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AEB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1128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DF75" w14:textId="77777777" w:rsidR="00277315" w:rsidRPr="00277315" w:rsidRDefault="00277315" w:rsidP="0027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773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-23~21</w:t>
            </w:r>
          </w:p>
        </w:tc>
      </w:tr>
    </w:tbl>
    <w:p w14:paraId="0F449ACB" w14:textId="77777777" w:rsidR="00603F5C" w:rsidRDefault="00603F5C" w:rsidP="00B33D48"/>
    <w:p w14:paraId="55F307DB" w14:textId="77777777" w:rsidR="004C375F" w:rsidRDefault="00E90EE7" w:rsidP="00B33D48">
      <w:r>
        <w:t>Centrale wentylacyjne należy wyposażyć w</w:t>
      </w:r>
      <w:r w:rsidR="00720F77">
        <w:t xml:space="preserve"> modułu AHU C</w:t>
      </w:r>
      <w:r w:rsidR="00FC1230">
        <w:t>o</w:t>
      </w:r>
      <w:r w:rsidR="00720F77">
        <w:t>nnection Kit zawierające</w:t>
      </w:r>
      <w:r>
        <w:t xml:space="preserve"> zawory rozprężne</w:t>
      </w:r>
      <w:r w:rsidR="009A3EBD">
        <w:t xml:space="preserve"> wraz</w:t>
      </w:r>
      <w:r>
        <w:t xml:space="preserve"> dobrane bezpośrednio do wydajności każdej chłodnicy/nagrzewnicy</w:t>
      </w:r>
      <w:r w:rsidR="00720F77">
        <w:t>. W modułach AHU C</w:t>
      </w:r>
      <w:r w:rsidR="00FC1230">
        <w:t>o</w:t>
      </w:r>
      <w:r w:rsidR="00720F77">
        <w:t>nnection Kit sterowanie wydajnością pracy pompy ciepła w trybie ogrzewania sygnałem napięciowym 0-10V (r</w:t>
      </w:r>
      <w:r w:rsidR="00720F77" w:rsidRPr="00200682">
        <w:t xml:space="preserve">egulacja parametrów </w:t>
      </w:r>
      <w:r w:rsidR="00720F77">
        <w:t>wydajności pracy</w:t>
      </w:r>
      <w:r w:rsidR="00720F77" w:rsidRPr="00200682">
        <w:t xml:space="preserve"> odbywa się za pomocą linii sterującej, poprzez zmianę bezzakłóceniowego sygnału napięciowego na zaciskach w zakresie </w:t>
      </w:r>
      <w:r w:rsidR="00720F77">
        <w:t>0</w:t>
      </w:r>
      <w:r w:rsidR="00720F77" w:rsidRPr="00200682">
        <w:t>-10V</w:t>
      </w:r>
      <w:r w:rsidR="00720F77">
        <w:t>,</w:t>
      </w:r>
      <w:r w:rsidR="00720F77" w:rsidRPr="00200682">
        <w:t xml:space="preserve"> </w:t>
      </w:r>
      <w:r w:rsidR="00720F77">
        <w:t>z</w:t>
      </w:r>
      <w:r w:rsidR="00720F77" w:rsidRPr="00200682">
        <w:t xml:space="preserve">miana napięcia wywołuje zmianę </w:t>
      </w:r>
      <w:r w:rsidR="00720F77">
        <w:t>wydajności</w:t>
      </w:r>
      <w:r w:rsidR="00720F77" w:rsidRPr="00200682">
        <w:t xml:space="preserve"> pracy danego układu</w:t>
      </w:r>
      <w:r w:rsidR="00720F77">
        <w:t xml:space="preserve"> ogrzewania, regulacja wydajności 0-10V </w:t>
      </w:r>
      <w:r w:rsidR="00720F77">
        <w:lastRenderedPageBreak/>
        <w:t>zawiera się w zakresie wydajności pompy ciepła 0-100%)</w:t>
      </w:r>
      <w:r w:rsidR="002A50CB">
        <w:t>.</w:t>
      </w:r>
      <w:r w:rsidR="009A3EBD">
        <w:t xml:space="preserve"> </w:t>
      </w:r>
      <w:r w:rsidR="00FC1230">
        <w:t>Moduły AHU Connection Kit zawierają zintegrowane w jednej obudowie zawory rozprężne wraz z częścią sterującą, czujnikami oraz sterownikiem.</w:t>
      </w:r>
    </w:p>
    <w:p w14:paraId="6781398B" w14:textId="77777777" w:rsidR="00C113D5" w:rsidRDefault="004C375F" w:rsidP="004C375F">
      <w:r>
        <w:t>Główne urządzenia w postaci pomp ciepła oparte są na zasadzie obiegu chłodniczego wykorzystywanego w układach sprężarkowych. Czynnikiem roboczym w układzie jest freon R410A. Instalację freonową prowadzić po dachu budynku na wspornikach systemowych. W instalacji freonowej należy zastosować systemowe rozdzielacze dostarczone przez jednego producenta wraz z urządzeniami. Średnice rurociągów freonowych i typy rozdzielaczy na podstawie fabrycznego programu doboru urządzeń.</w:t>
      </w:r>
      <w:r w:rsidR="00810B7C">
        <w:t xml:space="preserve"> </w:t>
      </w:r>
    </w:p>
    <w:p w14:paraId="6389734B" w14:textId="77777777" w:rsidR="005F74A8" w:rsidRDefault="00C113D5" w:rsidP="005F74A8">
      <w:r>
        <w:t>Pompy ciepła należy dodatkowo wyposażyć w sterownik centralny</w:t>
      </w:r>
      <w:r w:rsidR="005F74A8">
        <w:t xml:space="preserve"> bezpośrednio połączony z systemem pomp ciepła bez konieczności użycia bramek dostępowych. Istniejące systemy klimatyzacji MRV zintegrować bezpośrednio z sterownikiem centralnym.</w:t>
      </w:r>
      <w:r w:rsidR="005F74A8">
        <w:br/>
        <w:t>Parametry sterownika centralnego:</w:t>
      </w:r>
      <w:r w:rsidR="005F74A8">
        <w:br/>
        <w:t>– Dotykowy ekran LCD.</w:t>
      </w:r>
      <w:r w:rsidR="005F74A8">
        <w:br/>
        <w:t>– Tryb ON/OFF, nastawa prędkości temperatury oraz prędkości wentylatora.</w:t>
      </w:r>
      <w:r w:rsidR="005F74A8">
        <w:br/>
        <w:t>– Sterowanie indywidualne lub centralne, grupą jednostek, maks. 64.</w:t>
      </w:r>
      <w:r w:rsidR="005F74A8">
        <w:br/>
        <w:t xml:space="preserve">– Tygodniowy </w:t>
      </w:r>
      <w:proofErr w:type="spellStart"/>
      <w:r w:rsidR="005F74A8">
        <w:t>timer</w:t>
      </w:r>
      <w:proofErr w:type="spellEnd"/>
      <w:r w:rsidR="005F74A8">
        <w:t>.</w:t>
      </w:r>
      <w:r w:rsidR="005F74A8">
        <w:br/>
        <w:t>– Historia błędów.</w:t>
      </w:r>
      <w:r w:rsidR="005F74A8">
        <w:br/>
        <w:t>– Bezpośrednie połączenie do systemu MRV 5, inne systemy</w:t>
      </w:r>
      <w:r w:rsidR="005F74A8">
        <w:br/>
        <w:t xml:space="preserve">– Tygodniowy </w:t>
      </w:r>
      <w:proofErr w:type="spellStart"/>
      <w:r w:rsidR="005F74A8">
        <w:t>timer</w:t>
      </w:r>
      <w:proofErr w:type="spellEnd"/>
      <w:r w:rsidR="005F74A8">
        <w:t>.</w:t>
      </w:r>
      <w:r w:rsidR="005F74A8">
        <w:br/>
        <w:t>– Możliwość komunikacji z centralnym modułem Wi-Fi.</w:t>
      </w:r>
      <w:r w:rsidR="005F74A8">
        <w:br/>
        <w:t>Sterownik centralny należy zamontować w miejscu uzgodnionym przez użytkownika systemu.</w:t>
      </w:r>
    </w:p>
    <w:p w14:paraId="2B18F05F" w14:textId="77777777" w:rsidR="00810B7C" w:rsidRDefault="00532C1C" w:rsidP="00B33D48">
      <w:r>
        <w:t>Należy uzgodnić i zapewnić pisemną zgodą wraz z oświadczeniem o niezaprzestaniu działania ochrony gwarancyjnej na istniejące/wbudowane elementy sterowania</w:t>
      </w:r>
      <w:r w:rsidR="0004279A">
        <w:t xml:space="preserve"> w okresie trwania gwarancji fabrycznej</w:t>
      </w:r>
      <w:r>
        <w:t xml:space="preserve"> od dostawcy</w:t>
      </w:r>
      <w:r w:rsidR="00810B7C">
        <w:t xml:space="preserve"> central wentylacyjnych oraz</w:t>
      </w:r>
      <w:r>
        <w:t xml:space="preserve"> automatyki central wentylacyjnych</w:t>
      </w:r>
      <w:r w:rsidR="003A6009">
        <w:t>, BMS wentylacji</w:t>
      </w:r>
      <w:r>
        <w:t>,</w:t>
      </w:r>
      <w:r w:rsidR="0004279A">
        <w:t xml:space="preserve"> oraz</w:t>
      </w:r>
      <w:r>
        <w:t xml:space="preserve"> na ingerencję w aplikacje sterujące </w:t>
      </w:r>
      <w:r w:rsidR="0004279A">
        <w:t>i</w:t>
      </w:r>
      <w:r>
        <w:t xml:space="preserve"> rozbudowę sterowników </w:t>
      </w:r>
      <w:r w:rsidR="0004279A">
        <w:t>o</w:t>
      </w:r>
      <w:r>
        <w:t xml:space="preserve"> niezbędne dodatkowe wejścia/wyjścia analogowe i cyfrowe dedykowane do sprawnego sterowania systemem chłodzenia/ogrzewania w rewersyjnych pompach ciepła. </w:t>
      </w:r>
      <w:r w:rsidR="00810B7C">
        <w:t>W związku z ingerencją w istniejące urządzenia należy również posiadać autoryzację serwisową wystawiona przez producenta/dystrybutora wbudowanych obecnie urządzeń – central wentylacyjnych oraz klimatyzacji.</w:t>
      </w:r>
    </w:p>
    <w:p w14:paraId="76CA241B" w14:textId="77777777" w:rsidR="004C375F" w:rsidRDefault="004C375F" w:rsidP="00B33D48">
      <w:r>
        <w:t>Istniejący system BMS wentylacji należy zaktualizować o dodatkowe parametry pracy automatyki central wentylacyjnych.</w:t>
      </w:r>
      <w:r w:rsidR="003A6009">
        <w:t xml:space="preserve"> </w:t>
      </w:r>
    </w:p>
    <w:p w14:paraId="43D81778" w14:textId="1536AFB6" w:rsidR="00200682" w:rsidRDefault="00200682" w:rsidP="00532C1C">
      <w:r>
        <w:t>Sterowniki central wentylacyjnych zawierające a</w:t>
      </w:r>
      <w:r w:rsidR="00532C1C">
        <w:t>lgorytm</w:t>
      </w:r>
      <w:r>
        <w:t xml:space="preserve"> sterowania</w:t>
      </w:r>
      <w:r w:rsidR="00532C1C">
        <w:t xml:space="preserve"> systemem ogrzewania/chłodzenia należy przebudować w następujący sposób:</w:t>
      </w:r>
      <w:r w:rsidR="00532C1C">
        <w:br/>
        <w:t>1. Chłodzenie</w:t>
      </w:r>
      <w:r>
        <w:t xml:space="preserve"> – I stopień</w:t>
      </w:r>
      <w:r w:rsidR="005F74A8">
        <w:br/>
      </w:r>
      <w:r>
        <w:t xml:space="preserve">1.1 </w:t>
      </w:r>
      <w:r w:rsidR="00532C1C">
        <w:t xml:space="preserve">potwierdzenie startu pracującej centrali (styk </w:t>
      </w:r>
      <w:r w:rsidR="009E5FAB">
        <w:t>bez potencjałowy</w:t>
      </w:r>
      <w:r w:rsidR="00532C1C">
        <w:t xml:space="preserve"> </w:t>
      </w:r>
      <w:r w:rsidR="009042F7">
        <w:t>NO/NC)</w:t>
      </w:r>
      <w:r w:rsidR="00532C1C">
        <w:br/>
      </w:r>
      <w:r>
        <w:t>1.2</w:t>
      </w:r>
      <w:r w:rsidR="00532C1C">
        <w:t xml:space="preserve"> </w:t>
      </w:r>
      <w:r w:rsidR="009042F7">
        <w:t xml:space="preserve">nakaz pracy w trybie chłodzenia (styk </w:t>
      </w:r>
      <w:r w:rsidR="009E5FAB">
        <w:t>bez potencjałowy</w:t>
      </w:r>
      <w:r w:rsidR="009042F7">
        <w:t xml:space="preserve"> NO/NC)</w:t>
      </w:r>
      <w:r w:rsidR="009042F7">
        <w:br/>
      </w:r>
      <w:r>
        <w:t>1.3</w:t>
      </w:r>
      <w:r w:rsidR="009042F7">
        <w:t xml:space="preserve"> sterowanie wydajnością pracy pompy ciepła</w:t>
      </w:r>
      <w:r>
        <w:t xml:space="preserve"> w trybie chłodzenia sygnałem napięciowym</w:t>
      </w:r>
      <w:r w:rsidR="009042F7">
        <w:t xml:space="preserve"> 0-10V</w:t>
      </w:r>
      <w:r>
        <w:t xml:space="preserve"> (r</w:t>
      </w:r>
      <w:r w:rsidRPr="00200682">
        <w:t xml:space="preserve">egulacja parametrów </w:t>
      </w:r>
      <w:r>
        <w:t>wydajności pracy</w:t>
      </w:r>
      <w:r w:rsidRPr="00200682">
        <w:t xml:space="preserve"> odbywa się za pomocą linii sterującej, poprzez zmianę bezzakłóceniowego sygnału napięciowego na zaciskach w zakresie </w:t>
      </w:r>
      <w:r>
        <w:t>0</w:t>
      </w:r>
      <w:r w:rsidRPr="00200682">
        <w:t>-10V</w:t>
      </w:r>
      <w:r>
        <w:t>,</w:t>
      </w:r>
      <w:r w:rsidRPr="00200682">
        <w:t xml:space="preserve"> </w:t>
      </w:r>
      <w:r>
        <w:t>z</w:t>
      </w:r>
      <w:r w:rsidRPr="00200682">
        <w:t xml:space="preserve">miana napięcia wywołuje zmianę </w:t>
      </w:r>
      <w:r>
        <w:t>wydajności</w:t>
      </w:r>
      <w:r w:rsidRPr="00200682">
        <w:t xml:space="preserve"> pracy danego układu</w:t>
      </w:r>
      <w:r>
        <w:t xml:space="preserve"> chłodzenia</w:t>
      </w:r>
      <w:r w:rsidR="0004279A">
        <w:t>, regulacja wydajności 0-10V zawiera się w zakresie wydajności pompy ciepła 0-100%</w:t>
      </w:r>
      <w:r>
        <w:t>)</w:t>
      </w:r>
    </w:p>
    <w:p w14:paraId="54093394" w14:textId="08686371" w:rsidR="00200682" w:rsidRDefault="00200682" w:rsidP="00200682">
      <w:r>
        <w:t>2. Ogrzewanie – I stopień</w:t>
      </w:r>
      <w:r>
        <w:br/>
        <w:t xml:space="preserve">2.1 potwierdzenie startu pracującej centrali (styk </w:t>
      </w:r>
      <w:r w:rsidR="009E5FAB">
        <w:t>bez potencjałowy</w:t>
      </w:r>
      <w:r>
        <w:t xml:space="preserve"> NO/NC)</w:t>
      </w:r>
      <w:r>
        <w:br/>
      </w:r>
      <w:r>
        <w:lastRenderedPageBreak/>
        <w:t xml:space="preserve">2.2 nakaz pracy w trybie </w:t>
      </w:r>
      <w:r w:rsidR="009E5FAB">
        <w:t>ogrzewania</w:t>
      </w:r>
      <w:r>
        <w:t xml:space="preserve"> (styk </w:t>
      </w:r>
      <w:r w:rsidR="009E5FAB">
        <w:t>bez potencjałowy</w:t>
      </w:r>
      <w:r>
        <w:t xml:space="preserve"> NO/NC)</w:t>
      </w:r>
      <w:r>
        <w:br/>
        <w:t>2.3 sterowanie wydajnością pracy pompy ciepła w trybie ogrzewania sygnałem napięciowym 0-10V (r</w:t>
      </w:r>
      <w:r w:rsidRPr="00200682">
        <w:t xml:space="preserve">egulacja parametrów </w:t>
      </w:r>
      <w:r>
        <w:t>wydajności pracy</w:t>
      </w:r>
      <w:r w:rsidRPr="00200682">
        <w:t xml:space="preserve"> odbywa się za pomocą linii sterującej, poprzez zmianę bezzakłóceniowego sygnału napięciowego na zaciskach w zakresie </w:t>
      </w:r>
      <w:r>
        <w:t>0</w:t>
      </w:r>
      <w:r w:rsidRPr="00200682">
        <w:t>-10V</w:t>
      </w:r>
      <w:r>
        <w:t>,</w:t>
      </w:r>
      <w:r w:rsidRPr="00200682">
        <w:t xml:space="preserve"> </w:t>
      </w:r>
      <w:r>
        <w:t>z</w:t>
      </w:r>
      <w:r w:rsidRPr="00200682">
        <w:t xml:space="preserve">miana napięcia wywołuje zmianę </w:t>
      </w:r>
      <w:r>
        <w:t>wydajności</w:t>
      </w:r>
      <w:r w:rsidRPr="00200682">
        <w:t xml:space="preserve"> pracy danego układu</w:t>
      </w:r>
      <w:r>
        <w:t xml:space="preserve"> </w:t>
      </w:r>
      <w:r w:rsidR="0004279A">
        <w:t>ogrzewania, regulacja wydajności 0-10V zawiera się w zakresie wydajności pompy ciepła 0-100%</w:t>
      </w:r>
      <w:r>
        <w:t>)</w:t>
      </w:r>
      <w:r w:rsidR="0004279A">
        <w:t>.</w:t>
      </w:r>
    </w:p>
    <w:p w14:paraId="000C9E92" w14:textId="6ED96A70" w:rsidR="0004279A" w:rsidRDefault="0004279A" w:rsidP="00200682">
      <w:r>
        <w:t>3</w:t>
      </w:r>
      <w:r w:rsidR="00200682">
        <w:t>. Ogrzewanie – II stopień</w:t>
      </w:r>
      <w:r w:rsidR="00200682">
        <w:br/>
      </w:r>
      <w:r>
        <w:t>3.1</w:t>
      </w:r>
      <w:r w:rsidR="00200682">
        <w:t xml:space="preserve"> potwierdzenie startu pracującej centrali (styk </w:t>
      </w:r>
      <w:r w:rsidR="009E5FAB">
        <w:t>bez potencjałowy</w:t>
      </w:r>
      <w:r w:rsidR="00200682">
        <w:t xml:space="preserve"> NO/NC)</w:t>
      </w:r>
      <w:r w:rsidR="00200682">
        <w:br/>
      </w:r>
      <w:r>
        <w:t>3.2</w:t>
      </w:r>
      <w:r w:rsidR="00200682">
        <w:t xml:space="preserve"> nakaz pracy w trybie </w:t>
      </w:r>
      <w:r w:rsidR="009E5FAB">
        <w:t>ogrzewania</w:t>
      </w:r>
      <w:r w:rsidR="00200682">
        <w:t xml:space="preserve"> (styk </w:t>
      </w:r>
      <w:r w:rsidR="009E5FAB">
        <w:t>bez potencjałowy</w:t>
      </w:r>
      <w:r w:rsidR="00200682">
        <w:t xml:space="preserve"> NO/NC)</w:t>
      </w:r>
      <w:r w:rsidR="00200682">
        <w:br/>
      </w:r>
      <w:r>
        <w:t>3.3</w:t>
      </w:r>
      <w:r w:rsidR="00200682">
        <w:t xml:space="preserve"> sterowanie wydajnością pracy pompy ciepła w trybie ogrzewania sygnałem napięciowym 0-10V (r</w:t>
      </w:r>
      <w:r w:rsidR="00200682" w:rsidRPr="00200682">
        <w:t xml:space="preserve">egulacja parametrów </w:t>
      </w:r>
      <w:r w:rsidR="00200682">
        <w:t>wydajności pracy</w:t>
      </w:r>
      <w:r w:rsidR="00200682" w:rsidRPr="00200682">
        <w:t xml:space="preserve"> odbywa się za pomocą linii sterującej, poprzez zmianę bezzakłóceniowego sygnału napięciowego na zaciskach w zakresie </w:t>
      </w:r>
      <w:r w:rsidR="00200682">
        <w:t>0</w:t>
      </w:r>
      <w:r w:rsidR="00200682" w:rsidRPr="00200682">
        <w:t>-10V</w:t>
      </w:r>
      <w:r w:rsidR="00200682">
        <w:t>,</w:t>
      </w:r>
      <w:r w:rsidR="00200682" w:rsidRPr="00200682">
        <w:t xml:space="preserve"> </w:t>
      </w:r>
      <w:r w:rsidR="00200682">
        <w:t>z</w:t>
      </w:r>
      <w:r w:rsidR="00200682" w:rsidRPr="00200682">
        <w:t xml:space="preserve">miana napięcia wywołuje zmianę </w:t>
      </w:r>
      <w:r w:rsidR="00200682">
        <w:t>wydajności</w:t>
      </w:r>
      <w:r w:rsidR="00200682" w:rsidRPr="00200682">
        <w:t xml:space="preserve"> pracy danego układu</w:t>
      </w:r>
      <w:r w:rsidR="00200682">
        <w:t xml:space="preserve"> </w:t>
      </w:r>
      <w:r>
        <w:t>ogrzewania, regulacja wydajności 0-10V zawiera się w zakresie wydajności pompy ciepła 0-100%</w:t>
      </w:r>
      <w:r w:rsidR="00200682">
        <w:t>)</w:t>
      </w:r>
      <w:r w:rsidR="00200682">
        <w:br/>
      </w:r>
      <w:r>
        <w:t>3.4 sterowanie wydajnością pracy istniejącej nagrzewnicy wodnej, zasilanej poprzez instalacje CT w trybie ogrzewania sygnałem napięciowym 0-10V (r</w:t>
      </w:r>
      <w:r w:rsidRPr="00200682">
        <w:t xml:space="preserve">egulacja parametrów </w:t>
      </w:r>
      <w:r>
        <w:t>wydajności pracy</w:t>
      </w:r>
      <w:r w:rsidRPr="00200682">
        <w:t xml:space="preserve"> odbywa się za pomocą linii sterującej, poprzez zmianę bezzakłóceniowego sygnału napięciowego na zaciskach w zakresie </w:t>
      </w:r>
      <w:r>
        <w:t>0</w:t>
      </w:r>
      <w:r w:rsidRPr="00200682">
        <w:t>-10V</w:t>
      </w:r>
      <w:r>
        <w:t>,</w:t>
      </w:r>
      <w:r w:rsidRPr="00200682">
        <w:t xml:space="preserve"> </w:t>
      </w:r>
      <w:r>
        <w:t>z</w:t>
      </w:r>
      <w:r w:rsidRPr="00200682">
        <w:t xml:space="preserve">miana napięcia wywołuje zmianę </w:t>
      </w:r>
      <w:r>
        <w:t>wydajności</w:t>
      </w:r>
      <w:r w:rsidRPr="00200682">
        <w:t xml:space="preserve"> pracy danego układu</w:t>
      </w:r>
      <w:r>
        <w:t xml:space="preserve"> ogrzewania, regulacja wydajności 0-10V zawiera się w zakresie wydajności nagrzewnicy 0-100%).</w:t>
      </w:r>
    </w:p>
    <w:p w14:paraId="7F2BE66E" w14:textId="77777777" w:rsidR="00200682" w:rsidRDefault="0004279A" w:rsidP="00200682">
      <w:r>
        <w:t>W przypadku spadku temperatury poniżej 5 st. C algorytm sterujący sterowników central wentylacyjnych wymusić musi otwarcie zaworów trójdrogowych nagrzewnic wodnych zasilanych instalacją CT o wartości 10%. Otwarcie to ma zapobiegać zamarzaniu nagrzewnic wodnych przy ujemnych temperaturach otoczenia.</w:t>
      </w:r>
      <w:r>
        <w:br/>
      </w:r>
    </w:p>
    <w:p w14:paraId="52340E49" w14:textId="77777777" w:rsidR="00200682" w:rsidRDefault="00200682" w:rsidP="00200682"/>
    <w:p w14:paraId="3214E59B" w14:textId="77777777" w:rsidR="00200682" w:rsidRDefault="00200682" w:rsidP="00532C1C"/>
    <w:p w14:paraId="66B9320A" w14:textId="77777777" w:rsidR="00B33D48" w:rsidRDefault="00B33D48" w:rsidP="00B33D48"/>
    <w:p w14:paraId="69C19574" w14:textId="77777777" w:rsidR="00353EF7" w:rsidRDefault="00353EF7"/>
    <w:sectPr w:rsidR="0035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329"/>
    <w:multiLevelType w:val="hybridMultilevel"/>
    <w:tmpl w:val="3F4EE8F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1833769"/>
    <w:multiLevelType w:val="hybridMultilevel"/>
    <w:tmpl w:val="402A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078"/>
    <w:multiLevelType w:val="hybridMultilevel"/>
    <w:tmpl w:val="EB828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7"/>
    <w:rsid w:val="00000704"/>
    <w:rsid w:val="00001625"/>
    <w:rsid w:val="00001DE5"/>
    <w:rsid w:val="0000248D"/>
    <w:rsid w:val="00002DA9"/>
    <w:rsid w:val="0000379A"/>
    <w:rsid w:val="000043FA"/>
    <w:rsid w:val="00004B46"/>
    <w:rsid w:val="00005100"/>
    <w:rsid w:val="0000556A"/>
    <w:rsid w:val="00006B56"/>
    <w:rsid w:val="00007AAA"/>
    <w:rsid w:val="000116CC"/>
    <w:rsid w:val="000117C6"/>
    <w:rsid w:val="000123D0"/>
    <w:rsid w:val="00012735"/>
    <w:rsid w:val="0001273A"/>
    <w:rsid w:val="0001350A"/>
    <w:rsid w:val="00014784"/>
    <w:rsid w:val="00015051"/>
    <w:rsid w:val="0001661C"/>
    <w:rsid w:val="00017F0C"/>
    <w:rsid w:val="000208B0"/>
    <w:rsid w:val="00020ABD"/>
    <w:rsid w:val="00020F96"/>
    <w:rsid w:val="000234E8"/>
    <w:rsid w:val="00023CB0"/>
    <w:rsid w:val="000242AD"/>
    <w:rsid w:val="0002500B"/>
    <w:rsid w:val="000251F6"/>
    <w:rsid w:val="00025436"/>
    <w:rsid w:val="0002572F"/>
    <w:rsid w:val="00026A36"/>
    <w:rsid w:val="00026B11"/>
    <w:rsid w:val="000273BE"/>
    <w:rsid w:val="0002758F"/>
    <w:rsid w:val="0002775C"/>
    <w:rsid w:val="000314B7"/>
    <w:rsid w:val="0003177C"/>
    <w:rsid w:val="00031ADC"/>
    <w:rsid w:val="0003272C"/>
    <w:rsid w:val="000336A0"/>
    <w:rsid w:val="00034441"/>
    <w:rsid w:val="0003458A"/>
    <w:rsid w:val="0003491A"/>
    <w:rsid w:val="00035456"/>
    <w:rsid w:val="00035A28"/>
    <w:rsid w:val="00037B8A"/>
    <w:rsid w:val="0004081E"/>
    <w:rsid w:val="0004279A"/>
    <w:rsid w:val="00043751"/>
    <w:rsid w:val="0004756E"/>
    <w:rsid w:val="00047F4A"/>
    <w:rsid w:val="000502E9"/>
    <w:rsid w:val="00052296"/>
    <w:rsid w:val="0005284D"/>
    <w:rsid w:val="0006242E"/>
    <w:rsid w:val="000631DC"/>
    <w:rsid w:val="0006321B"/>
    <w:rsid w:val="0006492B"/>
    <w:rsid w:val="00064AB7"/>
    <w:rsid w:val="00066635"/>
    <w:rsid w:val="0007219E"/>
    <w:rsid w:val="000723AC"/>
    <w:rsid w:val="00072BC6"/>
    <w:rsid w:val="00072D42"/>
    <w:rsid w:val="00073196"/>
    <w:rsid w:val="00073315"/>
    <w:rsid w:val="00075350"/>
    <w:rsid w:val="00075EC6"/>
    <w:rsid w:val="00081C3D"/>
    <w:rsid w:val="00082488"/>
    <w:rsid w:val="00082533"/>
    <w:rsid w:val="0008277D"/>
    <w:rsid w:val="00082A6E"/>
    <w:rsid w:val="00083143"/>
    <w:rsid w:val="000839DA"/>
    <w:rsid w:val="0008588D"/>
    <w:rsid w:val="0008683B"/>
    <w:rsid w:val="00086B2F"/>
    <w:rsid w:val="0009201A"/>
    <w:rsid w:val="000927A1"/>
    <w:rsid w:val="00094AEC"/>
    <w:rsid w:val="00095D7D"/>
    <w:rsid w:val="0009788A"/>
    <w:rsid w:val="00097F0B"/>
    <w:rsid w:val="000A104E"/>
    <w:rsid w:val="000A1C87"/>
    <w:rsid w:val="000A2758"/>
    <w:rsid w:val="000A2D7A"/>
    <w:rsid w:val="000A3AA6"/>
    <w:rsid w:val="000A3ADF"/>
    <w:rsid w:val="000A3EF5"/>
    <w:rsid w:val="000A460F"/>
    <w:rsid w:val="000A48EE"/>
    <w:rsid w:val="000A4CC7"/>
    <w:rsid w:val="000A5643"/>
    <w:rsid w:val="000A590F"/>
    <w:rsid w:val="000A75F0"/>
    <w:rsid w:val="000B1206"/>
    <w:rsid w:val="000B16FB"/>
    <w:rsid w:val="000B17EF"/>
    <w:rsid w:val="000B1D3E"/>
    <w:rsid w:val="000B2FE0"/>
    <w:rsid w:val="000B465C"/>
    <w:rsid w:val="000B4752"/>
    <w:rsid w:val="000B47DD"/>
    <w:rsid w:val="000C029C"/>
    <w:rsid w:val="000C0681"/>
    <w:rsid w:val="000C0707"/>
    <w:rsid w:val="000C08EB"/>
    <w:rsid w:val="000C0D31"/>
    <w:rsid w:val="000C0F04"/>
    <w:rsid w:val="000C1E82"/>
    <w:rsid w:val="000C5ADD"/>
    <w:rsid w:val="000C6B6F"/>
    <w:rsid w:val="000D2EAE"/>
    <w:rsid w:val="000D5B8E"/>
    <w:rsid w:val="000D6333"/>
    <w:rsid w:val="000E224E"/>
    <w:rsid w:val="000E2BF8"/>
    <w:rsid w:val="000E2C7D"/>
    <w:rsid w:val="000E44F8"/>
    <w:rsid w:val="000E515F"/>
    <w:rsid w:val="000E61BD"/>
    <w:rsid w:val="000E6E34"/>
    <w:rsid w:val="000F0B03"/>
    <w:rsid w:val="000F581E"/>
    <w:rsid w:val="000F5D07"/>
    <w:rsid w:val="000F7227"/>
    <w:rsid w:val="000F75F4"/>
    <w:rsid w:val="000F7780"/>
    <w:rsid w:val="001003A7"/>
    <w:rsid w:val="00101A49"/>
    <w:rsid w:val="00104BC6"/>
    <w:rsid w:val="001068E5"/>
    <w:rsid w:val="00106A4A"/>
    <w:rsid w:val="00110824"/>
    <w:rsid w:val="001143AD"/>
    <w:rsid w:val="001164AB"/>
    <w:rsid w:val="001168AA"/>
    <w:rsid w:val="00120532"/>
    <w:rsid w:val="001238F1"/>
    <w:rsid w:val="00125896"/>
    <w:rsid w:val="00131FA5"/>
    <w:rsid w:val="00135010"/>
    <w:rsid w:val="001362F8"/>
    <w:rsid w:val="00136315"/>
    <w:rsid w:val="001369EB"/>
    <w:rsid w:val="00137DB5"/>
    <w:rsid w:val="0014139B"/>
    <w:rsid w:val="00141DFC"/>
    <w:rsid w:val="0014269B"/>
    <w:rsid w:val="00142748"/>
    <w:rsid w:val="00142AB2"/>
    <w:rsid w:val="00142F88"/>
    <w:rsid w:val="00145E97"/>
    <w:rsid w:val="001468FA"/>
    <w:rsid w:val="00147B20"/>
    <w:rsid w:val="00150762"/>
    <w:rsid w:val="00151196"/>
    <w:rsid w:val="00153456"/>
    <w:rsid w:val="00155601"/>
    <w:rsid w:val="00156ACF"/>
    <w:rsid w:val="001601AC"/>
    <w:rsid w:val="00161B1D"/>
    <w:rsid w:val="0016384D"/>
    <w:rsid w:val="00163937"/>
    <w:rsid w:val="00164242"/>
    <w:rsid w:val="0016516D"/>
    <w:rsid w:val="0016682D"/>
    <w:rsid w:val="001670CF"/>
    <w:rsid w:val="001700D8"/>
    <w:rsid w:val="00170D6E"/>
    <w:rsid w:val="001718ED"/>
    <w:rsid w:val="0017288A"/>
    <w:rsid w:val="00172C8C"/>
    <w:rsid w:val="00172D1B"/>
    <w:rsid w:val="00175FA3"/>
    <w:rsid w:val="00176437"/>
    <w:rsid w:val="00176818"/>
    <w:rsid w:val="00176A65"/>
    <w:rsid w:val="00176FF1"/>
    <w:rsid w:val="001777E3"/>
    <w:rsid w:val="00181600"/>
    <w:rsid w:val="001820AB"/>
    <w:rsid w:val="0018254A"/>
    <w:rsid w:val="00185726"/>
    <w:rsid w:val="0019171D"/>
    <w:rsid w:val="00196586"/>
    <w:rsid w:val="001969D2"/>
    <w:rsid w:val="00196FEC"/>
    <w:rsid w:val="001A21AE"/>
    <w:rsid w:val="001A2624"/>
    <w:rsid w:val="001A2A1C"/>
    <w:rsid w:val="001A3626"/>
    <w:rsid w:val="001A389F"/>
    <w:rsid w:val="001A4A74"/>
    <w:rsid w:val="001A6A4E"/>
    <w:rsid w:val="001B00F7"/>
    <w:rsid w:val="001B0359"/>
    <w:rsid w:val="001B04FC"/>
    <w:rsid w:val="001B123E"/>
    <w:rsid w:val="001B3056"/>
    <w:rsid w:val="001B408C"/>
    <w:rsid w:val="001B4250"/>
    <w:rsid w:val="001B453F"/>
    <w:rsid w:val="001B7C59"/>
    <w:rsid w:val="001C04EB"/>
    <w:rsid w:val="001C33E9"/>
    <w:rsid w:val="001C5039"/>
    <w:rsid w:val="001C77BA"/>
    <w:rsid w:val="001C7BA4"/>
    <w:rsid w:val="001D0B62"/>
    <w:rsid w:val="001D2B9B"/>
    <w:rsid w:val="001D389A"/>
    <w:rsid w:val="001D488A"/>
    <w:rsid w:val="001D53B2"/>
    <w:rsid w:val="001D58BB"/>
    <w:rsid w:val="001D5BF1"/>
    <w:rsid w:val="001D613E"/>
    <w:rsid w:val="001D6CD4"/>
    <w:rsid w:val="001E1D30"/>
    <w:rsid w:val="001E2016"/>
    <w:rsid w:val="001E315B"/>
    <w:rsid w:val="001E378D"/>
    <w:rsid w:val="001E3ADB"/>
    <w:rsid w:val="001E3CC1"/>
    <w:rsid w:val="001E5AE4"/>
    <w:rsid w:val="001E6827"/>
    <w:rsid w:val="001E6DA2"/>
    <w:rsid w:val="001F0449"/>
    <w:rsid w:val="001F04DD"/>
    <w:rsid w:val="001F16E3"/>
    <w:rsid w:val="001F3410"/>
    <w:rsid w:val="001F473D"/>
    <w:rsid w:val="001F51D7"/>
    <w:rsid w:val="001F533F"/>
    <w:rsid w:val="001F53D2"/>
    <w:rsid w:val="001F5DD0"/>
    <w:rsid w:val="001F6F83"/>
    <w:rsid w:val="001F7128"/>
    <w:rsid w:val="001F7613"/>
    <w:rsid w:val="001F7A23"/>
    <w:rsid w:val="00200682"/>
    <w:rsid w:val="00201211"/>
    <w:rsid w:val="002017B8"/>
    <w:rsid w:val="00202023"/>
    <w:rsid w:val="00202339"/>
    <w:rsid w:val="002027B3"/>
    <w:rsid w:val="00203853"/>
    <w:rsid w:val="002067BC"/>
    <w:rsid w:val="00207D80"/>
    <w:rsid w:val="0021104F"/>
    <w:rsid w:val="00211CA3"/>
    <w:rsid w:val="00213871"/>
    <w:rsid w:val="0021469F"/>
    <w:rsid w:val="002161FE"/>
    <w:rsid w:val="00220F54"/>
    <w:rsid w:val="00223558"/>
    <w:rsid w:val="00226B4C"/>
    <w:rsid w:val="002318B6"/>
    <w:rsid w:val="0023351B"/>
    <w:rsid w:val="00233967"/>
    <w:rsid w:val="002353F3"/>
    <w:rsid w:val="00235A09"/>
    <w:rsid w:val="0023655E"/>
    <w:rsid w:val="0023672C"/>
    <w:rsid w:val="0024020E"/>
    <w:rsid w:val="00240311"/>
    <w:rsid w:val="00241591"/>
    <w:rsid w:val="00242D35"/>
    <w:rsid w:val="002452BC"/>
    <w:rsid w:val="002466B2"/>
    <w:rsid w:val="002474C7"/>
    <w:rsid w:val="00247720"/>
    <w:rsid w:val="00247DE2"/>
    <w:rsid w:val="002507D4"/>
    <w:rsid w:val="00253C93"/>
    <w:rsid w:val="002552F2"/>
    <w:rsid w:val="00256617"/>
    <w:rsid w:val="00256A95"/>
    <w:rsid w:val="0025704D"/>
    <w:rsid w:val="002571B8"/>
    <w:rsid w:val="0025760C"/>
    <w:rsid w:val="00257D8A"/>
    <w:rsid w:val="00262092"/>
    <w:rsid w:val="00265EAB"/>
    <w:rsid w:val="0026618C"/>
    <w:rsid w:val="00273363"/>
    <w:rsid w:val="00273879"/>
    <w:rsid w:val="002745C6"/>
    <w:rsid w:val="00275622"/>
    <w:rsid w:val="0027711A"/>
    <w:rsid w:val="00277315"/>
    <w:rsid w:val="00281936"/>
    <w:rsid w:val="00281980"/>
    <w:rsid w:val="00281D0B"/>
    <w:rsid w:val="00282136"/>
    <w:rsid w:val="00282757"/>
    <w:rsid w:val="00282BB2"/>
    <w:rsid w:val="00285075"/>
    <w:rsid w:val="002852E9"/>
    <w:rsid w:val="00285FE1"/>
    <w:rsid w:val="00287758"/>
    <w:rsid w:val="00287D2A"/>
    <w:rsid w:val="00292EE8"/>
    <w:rsid w:val="00292FD5"/>
    <w:rsid w:val="002935EC"/>
    <w:rsid w:val="00293B24"/>
    <w:rsid w:val="002941B1"/>
    <w:rsid w:val="002A0D6B"/>
    <w:rsid w:val="002A0FB5"/>
    <w:rsid w:val="002A138F"/>
    <w:rsid w:val="002A1B61"/>
    <w:rsid w:val="002A32B5"/>
    <w:rsid w:val="002A3495"/>
    <w:rsid w:val="002A40FC"/>
    <w:rsid w:val="002A4B2E"/>
    <w:rsid w:val="002A50CB"/>
    <w:rsid w:val="002A6879"/>
    <w:rsid w:val="002A767E"/>
    <w:rsid w:val="002B17A4"/>
    <w:rsid w:val="002B2F4F"/>
    <w:rsid w:val="002B4DAA"/>
    <w:rsid w:val="002B571A"/>
    <w:rsid w:val="002B721F"/>
    <w:rsid w:val="002B727E"/>
    <w:rsid w:val="002B7595"/>
    <w:rsid w:val="002C171E"/>
    <w:rsid w:val="002C1BBB"/>
    <w:rsid w:val="002C22AA"/>
    <w:rsid w:val="002C254C"/>
    <w:rsid w:val="002C373A"/>
    <w:rsid w:val="002C49AD"/>
    <w:rsid w:val="002C4E5D"/>
    <w:rsid w:val="002C585D"/>
    <w:rsid w:val="002C7364"/>
    <w:rsid w:val="002D0B40"/>
    <w:rsid w:val="002D12B9"/>
    <w:rsid w:val="002D4EE6"/>
    <w:rsid w:val="002D616A"/>
    <w:rsid w:val="002D63A7"/>
    <w:rsid w:val="002D7D8C"/>
    <w:rsid w:val="002E0CF2"/>
    <w:rsid w:val="002E154A"/>
    <w:rsid w:val="002E4B8F"/>
    <w:rsid w:val="002E6240"/>
    <w:rsid w:val="002E62AE"/>
    <w:rsid w:val="002E6949"/>
    <w:rsid w:val="002E7403"/>
    <w:rsid w:val="002F4B79"/>
    <w:rsid w:val="002F5172"/>
    <w:rsid w:val="002F51FE"/>
    <w:rsid w:val="002F55D3"/>
    <w:rsid w:val="002F5AA3"/>
    <w:rsid w:val="002F63D1"/>
    <w:rsid w:val="003041BF"/>
    <w:rsid w:val="00305943"/>
    <w:rsid w:val="00305A7D"/>
    <w:rsid w:val="00307379"/>
    <w:rsid w:val="00311054"/>
    <w:rsid w:val="0031275C"/>
    <w:rsid w:val="003134E0"/>
    <w:rsid w:val="00313B57"/>
    <w:rsid w:val="0031441A"/>
    <w:rsid w:val="00315687"/>
    <w:rsid w:val="003157E9"/>
    <w:rsid w:val="0031594B"/>
    <w:rsid w:val="00317CF1"/>
    <w:rsid w:val="0032001C"/>
    <w:rsid w:val="00320742"/>
    <w:rsid w:val="0032275F"/>
    <w:rsid w:val="00326A40"/>
    <w:rsid w:val="00327E68"/>
    <w:rsid w:val="0033127C"/>
    <w:rsid w:val="00331D8F"/>
    <w:rsid w:val="003323B3"/>
    <w:rsid w:val="00332C27"/>
    <w:rsid w:val="0033333C"/>
    <w:rsid w:val="00334295"/>
    <w:rsid w:val="003359A9"/>
    <w:rsid w:val="00336446"/>
    <w:rsid w:val="0033661B"/>
    <w:rsid w:val="00336ED6"/>
    <w:rsid w:val="00340E77"/>
    <w:rsid w:val="00340EF0"/>
    <w:rsid w:val="00341471"/>
    <w:rsid w:val="0034259F"/>
    <w:rsid w:val="003428BC"/>
    <w:rsid w:val="003432A4"/>
    <w:rsid w:val="0034333D"/>
    <w:rsid w:val="00343F2A"/>
    <w:rsid w:val="003448B5"/>
    <w:rsid w:val="003468C0"/>
    <w:rsid w:val="00350454"/>
    <w:rsid w:val="00353227"/>
    <w:rsid w:val="00353B02"/>
    <w:rsid w:val="00353EF7"/>
    <w:rsid w:val="003544E7"/>
    <w:rsid w:val="00355B31"/>
    <w:rsid w:val="00360BCE"/>
    <w:rsid w:val="003619D6"/>
    <w:rsid w:val="003637FB"/>
    <w:rsid w:val="003652EE"/>
    <w:rsid w:val="00365E8A"/>
    <w:rsid w:val="00366083"/>
    <w:rsid w:val="0036777B"/>
    <w:rsid w:val="0037112B"/>
    <w:rsid w:val="00373865"/>
    <w:rsid w:val="00373D06"/>
    <w:rsid w:val="0037527B"/>
    <w:rsid w:val="0037662C"/>
    <w:rsid w:val="00376CA4"/>
    <w:rsid w:val="00380085"/>
    <w:rsid w:val="00380468"/>
    <w:rsid w:val="0038223A"/>
    <w:rsid w:val="0038457C"/>
    <w:rsid w:val="00386CA4"/>
    <w:rsid w:val="003911EF"/>
    <w:rsid w:val="003917F7"/>
    <w:rsid w:val="00392478"/>
    <w:rsid w:val="00392DFE"/>
    <w:rsid w:val="003932AE"/>
    <w:rsid w:val="00393E0B"/>
    <w:rsid w:val="00395099"/>
    <w:rsid w:val="00396D53"/>
    <w:rsid w:val="00396E17"/>
    <w:rsid w:val="003A1A6F"/>
    <w:rsid w:val="003A1EFA"/>
    <w:rsid w:val="003A2E99"/>
    <w:rsid w:val="003A330F"/>
    <w:rsid w:val="003A34D7"/>
    <w:rsid w:val="003A38BF"/>
    <w:rsid w:val="003A469C"/>
    <w:rsid w:val="003A5E88"/>
    <w:rsid w:val="003A6009"/>
    <w:rsid w:val="003B213A"/>
    <w:rsid w:val="003B32D8"/>
    <w:rsid w:val="003B3DCA"/>
    <w:rsid w:val="003B5324"/>
    <w:rsid w:val="003B5736"/>
    <w:rsid w:val="003B61FE"/>
    <w:rsid w:val="003B71BA"/>
    <w:rsid w:val="003B7431"/>
    <w:rsid w:val="003C0BF3"/>
    <w:rsid w:val="003C1A8F"/>
    <w:rsid w:val="003C45C5"/>
    <w:rsid w:val="003C4C27"/>
    <w:rsid w:val="003C6A45"/>
    <w:rsid w:val="003C6D28"/>
    <w:rsid w:val="003C7367"/>
    <w:rsid w:val="003C7B99"/>
    <w:rsid w:val="003C7C5A"/>
    <w:rsid w:val="003D10F8"/>
    <w:rsid w:val="003D1B56"/>
    <w:rsid w:val="003D1E68"/>
    <w:rsid w:val="003D5DE0"/>
    <w:rsid w:val="003E0E60"/>
    <w:rsid w:val="003E1221"/>
    <w:rsid w:val="003E21D3"/>
    <w:rsid w:val="003E2D30"/>
    <w:rsid w:val="003E3397"/>
    <w:rsid w:val="003E4666"/>
    <w:rsid w:val="003E64EE"/>
    <w:rsid w:val="003F048B"/>
    <w:rsid w:val="003F148B"/>
    <w:rsid w:val="003F32BA"/>
    <w:rsid w:val="003F43D5"/>
    <w:rsid w:val="003F61CA"/>
    <w:rsid w:val="003F6631"/>
    <w:rsid w:val="003F6DFA"/>
    <w:rsid w:val="003F7149"/>
    <w:rsid w:val="003F7BF2"/>
    <w:rsid w:val="00400576"/>
    <w:rsid w:val="00401397"/>
    <w:rsid w:val="00401B00"/>
    <w:rsid w:val="004022E9"/>
    <w:rsid w:val="00402B0F"/>
    <w:rsid w:val="00402F61"/>
    <w:rsid w:val="004030DC"/>
    <w:rsid w:val="00405295"/>
    <w:rsid w:val="00405980"/>
    <w:rsid w:val="00407A4B"/>
    <w:rsid w:val="00407C3B"/>
    <w:rsid w:val="00411E70"/>
    <w:rsid w:val="00412C6D"/>
    <w:rsid w:val="00412CA3"/>
    <w:rsid w:val="004155F4"/>
    <w:rsid w:val="0041581B"/>
    <w:rsid w:val="00417609"/>
    <w:rsid w:val="00417B57"/>
    <w:rsid w:val="00420871"/>
    <w:rsid w:val="00421991"/>
    <w:rsid w:val="00423026"/>
    <w:rsid w:val="0042393A"/>
    <w:rsid w:val="00427148"/>
    <w:rsid w:val="0042733C"/>
    <w:rsid w:val="004302AB"/>
    <w:rsid w:val="0043133C"/>
    <w:rsid w:val="00432501"/>
    <w:rsid w:val="0043399A"/>
    <w:rsid w:val="00433B3E"/>
    <w:rsid w:val="00435187"/>
    <w:rsid w:val="0043567B"/>
    <w:rsid w:val="00435D7A"/>
    <w:rsid w:val="00436B0C"/>
    <w:rsid w:val="00436EA6"/>
    <w:rsid w:val="004371AC"/>
    <w:rsid w:val="00437C7C"/>
    <w:rsid w:val="004407EA"/>
    <w:rsid w:val="00441E9E"/>
    <w:rsid w:val="004436E6"/>
    <w:rsid w:val="00444F0B"/>
    <w:rsid w:val="00446A19"/>
    <w:rsid w:val="00446DF8"/>
    <w:rsid w:val="00452710"/>
    <w:rsid w:val="00452A40"/>
    <w:rsid w:val="004533CB"/>
    <w:rsid w:val="004551B7"/>
    <w:rsid w:val="004560C6"/>
    <w:rsid w:val="00457073"/>
    <w:rsid w:val="00460441"/>
    <w:rsid w:val="00463347"/>
    <w:rsid w:val="00467B3B"/>
    <w:rsid w:val="00467E86"/>
    <w:rsid w:val="00473D86"/>
    <w:rsid w:val="00474C7F"/>
    <w:rsid w:val="00474CA7"/>
    <w:rsid w:val="0047606C"/>
    <w:rsid w:val="00476E89"/>
    <w:rsid w:val="00477F29"/>
    <w:rsid w:val="0048076C"/>
    <w:rsid w:val="00480AA8"/>
    <w:rsid w:val="00481AC4"/>
    <w:rsid w:val="0048208A"/>
    <w:rsid w:val="00482987"/>
    <w:rsid w:val="004864A8"/>
    <w:rsid w:val="00486EBB"/>
    <w:rsid w:val="00486F09"/>
    <w:rsid w:val="004872E6"/>
    <w:rsid w:val="00487C92"/>
    <w:rsid w:val="0049127D"/>
    <w:rsid w:val="004915A9"/>
    <w:rsid w:val="00491A9A"/>
    <w:rsid w:val="004935AD"/>
    <w:rsid w:val="00495C04"/>
    <w:rsid w:val="00497865"/>
    <w:rsid w:val="004978CC"/>
    <w:rsid w:val="004A0296"/>
    <w:rsid w:val="004A1184"/>
    <w:rsid w:val="004A4228"/>
    <w:rsid w:val="004A42A9"/>
    <w:rsid w:val="004A5142"/>
    <w:rsid w:val="004A6B52"/>
    <w:rsid w:val="004A779C"/>
    <w:rsid w:val="004B0788"/>
    <w:rsid w:val="004B1377"/>
    <w:rsid w:val="004B54A3"/>
    <w:rsid w:val="004B587F"/>
    <w:rsid w:val="004B75AD"/>
    <w:rsid w:val="004C0248"/>
    <w:rsid w:val="004C234B"/>
    <w:rsid w:val="004C23E0"/>
    <w:rsid w:val="004C34F6"/>
    <w:rsid w:val="004C375F"/>
    <w:rsid w:val="004C4AB0"/>
    <w:rsid w:val="004C5E82"/>
    <w:rsid w:val="004C6F28"/>
    <w:rsid w:val="004D0556"/>
    <w:rsid w:val="004D1F86"/>
    <w:rsid w:val="004D37ED"/>
    <w:rsid w:val="004D651D"/>
    <w:rsid w:val="004E0535"/>
    <w:rsid w:val="004E25E6"/>
    <w:rsid w:val="004E3327"/>
    <w:rsid w:val="004E3655"/>
    <w:rsid w:val="004E3988"/>
    <w:rsid w:val="004E4370"/>
    <w:rsid w:val="004E5BDB"/>
    <w:rsid w:val="004E743C"/>
    <w:rsid w:val="004E7FBD"/>
    <w:rsid w:val="004F2075"/>
    <w:rsid w:val="004F2AE9"/>
    <w:rsid w:val="004F4CBC"/>
    <w:rsid w:val="004F4D64"/>
    <w:rsid w:val="004F5B15"/>
    <w:rsid w:val="004F6C0A"/>
    <w:rsid w:val="004F6E54"/>
    <w:rsid w:val="004F7638"/>
    <w:rsid w:val="004F798C"/>
    <w:rsid w:val="004F7C25"/>
    <w:rsid w:val="00502CB6"/>
    <w:rsid w:val="00502FC5"/>
    <w:rsid w:val="00503400"/>
    <w:rsid w:val="00504E73"/>
    <w:rsid w:val="00505435"/>
    <w:rsid w:val="005063B7"/>
    <w:rsid w:val="00507617"/>
    <w:rsid w:val="00512BC0"/>
    <w:rsid w:val="00513629"/>
    <w:rsid w:val="00513FE6"/>
    <w:rsid w:val="00514872"/>
    <w:rsid w:val="00514A77"/>
    <w:rsid w:val="00514AB9"/>
    <w:rsid w:val="00515085"/>
    <w:rsid w:val="00515310"/>
    <w:rsid w:val="00520AD9"/>
    <w:rsid w:val="00522560"/>
    <w:rsid w:val="00522A22"/>
    <w:rsid w:val="00523D5E"/>
    <w:rsid w:val="00526C0D"/>
    <w:rsid w:val="005276E2"/>
    <w:rsid w:val="00527B9E"/>
    <w:rsid w:val="005302F3"/>
    <w:rsid w:val="00532C1C"/>
    <w:rsid w:val="0053372C"/>
    <w:rsid w:val="00533BE4"/>
    <w:rsid w:val="00535ECA"/>
    <w:rsid w:val="0053735B"/>
    <w:rsid w:val="0053742B"/>
    <w:rsid w:val="005406F2"/>
    <w:rsid w:val="00540E7A"/>
    <w:rsid w:val="00544E7B"/>
    <w:rsid w:val="00547FBF"/>
    <w:rsid w:val="00550111"/>
    <w:rsid w:val="00550B63"/>
    <w:rsid w:val="00551FAB"/>
    <w:rsid w:val="005523EC"/>
    <w:rsid w:val="0055416A"/>
    <w:rsid w:val="0055421D"/>
    <w:rsid w:val="00555B6F"/>
    <w:rsid w:val="00555EB8"/>
    <w:rsid w:val="00562557"/>
    <w:rsid w:val="00563CBD"/>
    <w:rsid w:val="005662B9"/>
    <w:rsid w:val="005677DE"/>
    <w:rsid w:val="00570754"/>
    <w:rsid w:val="005713E9"/>
    <w:rsid w:val="005715AC"/>
    <w:rsid w:val="00572558"/>
    <w:rsid w:val="00573261"/>
    <w:rsid w:val="0057705F"/>
    <w:rsid w:val="00580D96"/>
    <w:rsid w:val="005810A5"/>
    <w:rsid w:val="00581791"/>
    <w:rsid w:val="005847DC"/>
    <w:rsid w:val="0058489B"/>
    <w:rsid w:val="00584922"/>
    <w:rsid w:val="00584A98"/>
    <w:rsid w:val="005876CA"/>
    <w:rsid w:val="00591324"/>
    <w:rsid w:val="00592E90"/>
    <w:rsid w:val="005947BB"/>
    <w:rsid w:val="00595C02"/>
    <w:rsid w:val="00597D97"/>
    <w:rsid w:val="005A0F65"/>
    <w:rsid w:val="005A4FB5"/>
    <w:rsid w:val="005A6175"/>
    <w:rsid w:val="005A7689"/>
    <w:rsid w:val="005A7E3B"/>
    <w:rsid w:val="005B01F1"/>
    <w:rsid w:val="005B123A"/>
    <w:rsid w:val="005B352E"/>
    <w:rsid w:val="005B7314"/>
    <w:rsid w:val="005B7949"/>
    <w:rsid w:val="005C087A"/>
    <w:rsid w:val="005C0DBB"/>
    <w:rsid w:val="005C2106"/>
    <w:rsid w:val="005C2542"/>
    <w:rsid w:val="005C2B3C"/>
    <w:rsid w:val="005C4285"/>
    <w:rsid w:val="005C4BF4"/>
    <w:rsid w:val="005C5497"/>
    <w:rsid w:val="005C61CB"/>
    <w:rsid w:val="005C626C"/>
    <w:rsid w:val="005C680E"/>
    <w:rsid w:val="005C77B9"/>
    <w:rsid w:val="005D1359"/>
    <w:rsid w:val="005D1580"/>
    <w:rsid w:val="005D1FA9"/>
    <w:rsid w:val="005D53E8"/>
    <w:rsid w:val="005D6B29"/>
    <w:rsid w:val="005D6DD2"/>
    <w:rsid w:val="005E2C70"/>
    <w:rsid w:val="005E2C77"/>
    <w:rsid w:val="005E2DC4"/>
    <w:rsid w:val="005E37B1"/>
    <w:rsid w:val="005E4B87"/>
    <w:rsid w:val="005E5562"/>
    <w:rsid w:val="005F03D6"/>
    <w:rsid w:val="005F17FC"/>
    <w:rsid w:val="005F235A"/>
    <w:rsid w:val="005F2D76"/>
    <w:rsid w:val="005F3689"/>
    <w:rsid w:val="005F39AE"/>
    <w:rsid w:val="005F42A9"/>
    <w:rsid w:val="005F6794"/>
    <w:rsid w:val="005F6EE8"/>
    <w:rsid w:val="005F734D"/>
    <w:rsid w:val="005F74A8"/>
    <w:rsid w:val="005F7567"/>
    <w:rsid w:val="005F76EF"/>
    <w:rsid w:val="005F78FD"/>
    <w:rsid w:val="005F794F"/>
    <w:rsid w:val="00600B43"/>
    <w:rsid w:val="006012E7"/>
    <w:rsid w:val="00603F5C"/>
    <w:rsid w:val="00604962"/>
    <w:rsid w:val="00604CDC"/>
    <w:rsid w:val="00604D91"/>
    <w:rsid w:val="00606052"/>
    <w:rsid w:val="00606324"/>
    <w:rsid w:val="00610223"/>
    <w:rsid w:val="00611C96"/>
    <w:rsid w:val="006123CA"/>
    <w:rsid w:val="00612DF4"/>
    <w:rsid w:val="00612EA3"/>
    <w:rsid w:val="00614E98"/>
    <w:rsid w:val="00616811"/>
    <w:rsid w:val="00617530"/>
    <w:rsid w:val="00621191"/>
    <w:rsid w:val="00621FE9"/>
    <w:rsid w:val="00622124"/>
    <w:rsid w:val="006235DE"/>
    <w:rsid w:val="006259E4"/>
    <w:rsid w:val="006266EA"/>
    <w:rsid w:val="00632438"/>
    <w:rsid w:val="006326A4"/>
    <w:rsid w:val="00632D80"/>
    <w:rsid w:val="0063371D"/>
    <w:rsid w:val="00633C71"/>
    <w:rsid w:val="00633D9E"/>
    <w:rsid w:val="00634986"/>
    <w:rsid w:val="00634F96"/>
    <w:rsid w:val="0063593D"/>
    <w:rsid w:val="0063673A"/>
    <w:rsid w:val="00636862"/>
    <w:rsid w:val="00637F41"/>
    <w:rsid w:val="00641CEB"/>
    <w:rsid w:val="006436E6"/>
    <w:rsid w:val="00643DD5"/>
    <w:rsid w:val="00645F16"/>
    <w:rsid w:val="006516F6"/>
    <w:rsid w:val="006534E8"/>
    <w:rsid w:val="0065550B"/>
    <w:rsid w:val="00655CEB"/>
    <w:rsid w:val="0065649E"/>
    <w:rsid w:val="0065663C"/>
    <w:rsid w:val="00656DDF"/>
    <w:rsid w:val="00657166"/>
    <w:rsid w:val="006571F0"/>
    <w:rsid w:val="0066031F"/>
    <w:rsid w:val="00661422"/>
    <w:rsid w:val="00663F75"/>
    <w:rsid w:val="0066433B"/>
    <w:rsid w:val="006645D7"/>
    <w:rsid w:val="00664B76"/>
    <w:rsid w:val="00664C58"/>
    <w:rsid w:val="006655F0"/>
    <w:rsid w:val="00665F3D"/>
    <w:rsid w:val="00671151"/>
    <w:rsid w:val="00672E7A"/>
    <w:rsid w:val="00672EE9"/>
    <w:rsid w:val="00674485"/>
    <w:rsid w:val="0067540C"/>
    <w:rsid w:val="00676051"/>
    <w:rsid w:val="00680878"/>
    <w:rsid w:val="00681268"/>
    <w:rsid w:val="00684145"/>
    <w:rsid w:val="00687E28"/>
    <w:rsid w:val="006923C9"/>
    <w:rsid w:val="006929B8"/>
    <w:rsid w:val="00694C53"/>
    <w:rsid w:val="00696702"/>
    <w:rsid w:val="00697D68"/>
    <w:rsid w:val="006A0BF7"/>
    <w:rsid w:val="006A16EF"/>
    <w:rsid w:val="006A2266"/>
    <w:rsid w:val="006A38C2"/>
    <w:rsid w:val="006A485D"/>
    <w:rsid w:val="006A4A81"/>
    <w:rsid w:val="006A6A6C"/>
    <w:rsid w:val="006B0DDB"/>
    <w:rsid w:val="006B1467"/>
    <w:rsid w:val="006B1DA1"/>
    <w:rsid w:val="006B1DC3"/>
    <w:rsid w:val="006B2C69"/>
    <w:rsid w:val="006B4087"/>
    <w:rsid w:val="006B4617"/>
    <w:rsid w:val="006B48B1"/>
    <w:rsid w:val="006B5201"/>
    <w:rsid w:val="006B5E11"/>
    <w:rsid w:val="006B654A"/>
    <w:rsid w:val="006B6E3E"/>
    <w:rsid w:val="006B6E4C"/>
    <w:rsid w:val="006B756D"/>
    <w:rsid w:val="006C38F2"/>
    <w:rsid w:val="006C3CC7"/>
    <w:rsid w:val="006C3EBE"/>
    <w:rsid w:val="006C4E92"/>
    <w:rsid w:val="006C596D"/>
    <w:rsid w:val="006C5C20"/>
    <w:rsid w:val="006C5D2C"/>
    <w:rsid w:val="006C666D"/>
    <w:rsid w:val="006D3759"/>
    <w:rsid w:val="006D4001"/>
    <w:rsid w:val="006D4D94"/>
    <w:rsid w:val="006D5A21"/>
    <w:rsid w:val="006D6A73"/>
    <w:rsid w:val="006E03FF"/>
    <w:rsid w:val="006E273D"/>
    <w:rsid w:val="006E469F"/>
    <w:rsid w:val="006E535E"/>
    <w:rsid w:val="006E5800"/>
    <w:rsid w:val="006E5AB0"/>
    <w:rsid w:val="006E6A00"/>
    <w:rsid w:val="006F00EC"/>
    <w:rsid w:val="006F100B"/>
    <w:rsid w:val="006F1099"/>
    <w:rsid w:val="006F457A"/>
    <w:rsid w:val="006F4978"/>
    <w:rsid w:val="006F4AB2"/>
    <w:rsid w:val="006F6CEA"/>
    <w:rsid w:val="006F7D98"/>
    <w:rsid w:val="00701438"/>
    <w:rsid w:val="00701D16"/>
    <w:rsid w:val="007028A6"/>
    <w:rsid w:val="00702C37"/>
    <w:rsid w:val="00703319"/>
    <w:rsid w:val="00703446"/>
    <w:rsid w:val="0070458D"/>
    <w:rsid w:val="007060CA"/>
    <w:rsid w:val="00707BFC"/>
    <w:rsid w:val="00710006"/>
    <w:rsid w:val="00712231"/>
    <w:rsid w:val="007139CC"/>
    <w:rsid w:val="0071472C"/>
    <w:rsid w:val="00715635"/>
    <w:rsid w:val="007156EC"/>
    <w:rsid w:val="007159B0"/>
    <w:rsid w:val="007176BA"/>
    <w:rsid w:val="007178DC"/>
    <w:rsid w:val="00720041"/>
    <w:rsid w:val="00720F77"/>
    <w:rsid w:val="00722039"/>
    <w:rsid w:val="0072307F"/>
    <w:rsid w:val="00725B76"/>
    <w:rsid w:val="007315C3"/>
    <w:rsid w:val="00731705"/>
    <w:rsid w:val="0073509F"/>
    <w:rsid w:val="00736D9F"/>
    <w:rsid w:val="00740627"/>
    <w:rsid w:val="00740DEE"/>
    <w:rsid w:val="00741ED9"/>
    <w:rsid w:val="00742DC5"/>
    <w:rsid w:val="00742FAB"/>
    <w:rsid w:val="00743C0E"/>
    <w:rsid w:val="0074469C"/>
    <w:rsid w:val="00745C74"/>
    <w:rsid w:val="0074746A"/>
    <w:rsid w:val="007478B2"/>
    <w:rsid w:val="00747B38"/>
    <w:rsid w:val="00747C23"/>
    <w:rsid w:val="00747D2F"/>
    <w:rsid w:val="0075030C"/>
    <w:rsid w:val="00750565"/>
    <w:rsid w:val="00753047"/>
    <w:rsid w:val="00753288"/>
    <w:rsid w:val="00753579"/>
    <w:rsid w:val="00753C53"/>
    <w:rsid w:val="00754112"/>
    <w:rsid w:val="007541B9"/>
    <w:rsid w:val="007552F1"/>
    <w:rsid w:val="007555B7"/>
    <w:rsid w:val="00755BD7"/>
    <w:rsid w:val="00757190"/>
    <w:rsid w:val="007571EA"/>
    <w:rsid w:val="00757A36"/>
    <w:rsid w:val="00761BD9"/>
    <w:rsid w:val="007624A2"/>
    <w:rsid w:val="007625F4"/>
    <w:rsid w:val="00762B9D"/>
    <w:rsid w:val="00764C89"/>
    <w:rsid w:val="007660F3"/>
    <w:rsid w:val="0076697D"/>
    <w:rsid w:val="007702FF"/>
    <w:rsid w:val="00771069"/>
    <w:rsid w:val="0077244C"/>
    <w:rsid w:val="0077577B"/>
    <w:rsid w:val="00775E1D"/>
    <w:rsid w:val="00776C97"/>
    <w:rsid w:val="00776EA4"/>
    <w:rsid w:val="00776FB8"/>
    <w:rsid w:val="00777561"/>
    <w:rsid w:val="007800DD"/>
    <w:rsid w:val="00780B9C"/>
    <w:rsid w:val="007811FF"/>
    <w:rsid w:val="0078186C"/>
    <w:rsid w:val="00782B2F"/>
    <w:rsid w:val="00782D68"/>
    <w:rsid w:val="00783126"/>
    <w:rsid w:val="00783137"/>
    <w:rsid w:val="007903FF"/>
    <w:rsid w:val="00792441"/>
    <w:rsid w:val="00792584"/>
    <w:rsid w:val="00793C70"/>
    <w:rsid w:val="00793CA6"/>
    <w:rsid w:val="00794A4B"/>
    <w:rsid w:val="00794E2C"/>
    <w:rsid w:val="00795B27"/>
    <w:rsid w:val="00795DFA"/>
    <w:rsid w:val="00797A9C"/>
    <w:rsid w:val="007A043A"/>
    <w:rsid w:val="007A1183"/>
    <w:rsid w:val="007A150A"/>
    <w:rsid w:val="007A1E29"/>
    <w:rsid w:val="007A280C"/>
    <w:rsid w:val="007A3D61"/>
    <w:rsid w:val="007A75C2"/>
    <w:rsid w:val="007A7C02"/>
    <w:rsid w:val="007B0672"/>
    <w:rsid w:val="007B0860"/>
    <w:rsid w:val="007B0C7B"/>
    <w:rsid w:val="007B120A"/>
    <w:rsid w:val="007B3CAD"/>
    <w:rsid w:val="007B4AA7"/>
    <w:rsid w:val="007B524D"/>
    <w:rsid w:val="007B54FE"/>
    <w:rsid w:val="007C0631"/>
    <w:rsid w:val="007C2585"/>
    <w:rsid w:val="007C3787"/>
    <w:rsid w:val="007C74E7"/>
    <w:rsid w:val="007C7557"/>
    <w:rsid w:val="007D0935"/>
    <w:rsid w:val="007D0DF1"/>
    <w:rsid w:val="007D1FD6"/>
    <w:rsid w:val="007D4DD2"/>
    <w:rsid w:val="007D51E7"/>
    <w:rsid w:val="007D570E"/>
    <w:rsid w:val="007D7B77"/>
    <w:rsid w:val="007E1686"/>
    <w:rsid w:val="007E192E"/>
    <w:rsid w:val="007E7FB6"/>
    <w:rsid w:val="007F07EC"/>
    <w:rsid w:val="007F2AF4"/>
    <w:rsid w:val="007F3746"/>
    <w:rsid w:val="007F422A"/>
    <w:rsid w:val="007F4CEE"/>
    <w:rsid w:val="007F7638"/>
    <w:rsid w:val="0080024A"/>
    <w:rsid w:val="00801824"/>
    <w:rsid w:val="00801CE3"/>
    <w:rsid w:val="0080259F"/>
    <w:rsid w:val="00802AA9"/>
    <w:rsid w:val="00802AF3"/>
    <w:rsid w:val="00803345"/>
    <w:rsid w:val="00803A48"/>
    <w:rsid w:val="00806850"/>
    <w:rsid w:val="0080727F"/>
    <w:rsid w:val="0080754C"/>
    <w:rsid w:val="00807D30"/>
    <w:rsid w:val="0081074D"/>
    <w:rsid w:val="00810B7C"/>
    <w:rsid w:val="00811900"/>
    <w:rsid w:val="00811F43"/>
    <w:rsid w:val="008126AD"/>
    <w:rsid w:val="00812D1C"/>
    <w:rsid w:val="00814549"/>
    <w:rsid w:val="00816050"/>
    <w:rsid w:val="00817404"/>
    <w:rsid w:val="0081742B"/>
    <w:rsid w:val="008222A4"/>
    <w:rsid w:val="00822CD8"/>
    <w:rsid w:val="00823F34"/>
    <w:rsid w:val="008242BC"/>
    <w:rsid w:val="008257E1"/>
    <w:rsid w:val="008264FF"/>
    <w:rsid w:val="00831D83"/>
    <w:rsid w:val="00832079"/>
    <w:rsid w:val="00832B16"/>
    <w:rsid w:val="008333A7"/>
    <w:rsid w:val="0083341A"/>
    <w:rsid w:val="00833CDD"/>
    <w:rsid w:val="00833F3D"/>
    <w:rsid w:val="00835643"/>
    <w:rsid w:val="0083605B"/>
    <w:rsid w:val="008373AA"/>
    <w:rsid w:val="0084181C"/>
    <w:rsid w:val="00842241"/>
    <w:rsid w:val="00843CDA"/>
    <w:rsid w:val="00843EE4"/>
    <w:rsid w:val="00846DD5"/>
    <w:rsid w:val="008514DE"/>
    <w:rsid w:val="00851966"/>
    <w:rsid w:val="00851EA4"/>
    <w:rsid w:val="008523F9"/>
    <w:rsid w:val="00852666"/>
    <w:rsid w:val="0085474D"/>
    <w:rsid w:val="0085626C"/>
    <w:rsid w:val="008579A5"/>
    <w:rsid w:val="00860CFC"/>
    <w:rsid w:val="0086173D"/>
    <w:rsid w:val="00861CBC"/>
    <w:rsid w:val="00861D2D"/>
    <w:rsid w:val="00862249"/>
    <w:rsid w:val="008623B4"/>
    <w:rsid w:val="00862D2B"/>
    <w:rsid w:val="00862F75"/>
    <w:rsid w:val="0086349D"/>
    <w:rsid w:val="008636CB"/>
    <w:rsid w:val="00864968"/>
    <w:rsid w:val="008661F3"/>
    <w:rsid w:val="00866284"/>
    <w:rsid w:val="008679EF"/>
    <w:rsid w:val="00871056"/>
    <w:rsid w:val="00873372"/>
    <w:rsid w:val="00873E01"/>
    <w:rsid w:val="0087474C"/>
    <w:rsid w:val="008747B2"/>
    <w:rsid w:val="008747EE"/>
    <w:rsid w:val="00876007"/>
    <w:rsid w:val="0088329E"/>
    <w:rsid w:val="00885BC1"/>
    <w:rsid w:val="00887826"/>
    <w:rsid w:val="00897A54"/>
    <w:rsid w:val="008A283F"/>
    <w:rsid w:val="008A2C57"/>
    <w:rsid w:val="008A370F"/>
    <w:rsid w:val="008A4D6C"/>
    <w:rsid w:val="008A535C"/>
    <w:rsid w:val="008A5F48"/>
    <w:rsid w:val="008A6D60"/>
    <w:rsid w:val="008A762E"/>
    <w:rsid w:val="008B060F"/>
    <w:rsid w:val="008B09E4"/>
    <w:rsid w:val="008B1A8F"/>
    <w:rsid w:val="008B220A"/>
    <w:rsid w:val="008B2AF8"/>
    <w:rsid w:val="008B2E37"/>
    <w:rsid w:val="008B3377"/>
    <w:rsid w:val="008B35B1"/>
    <w:rsid w:val="008B56AB"/>
    <w:rsid w:val="008B5AA5"/>
    <w:rsid w:val="008B6AB0"/>
    <w:rsid w:val="008B7325"/>
    <w:rsid w:val="008C1263"/>
    <w:rsid w:val="008C26B0"/>
    <w:rsid w:val="008C2A40"/>
    <w:rsid w:val="008C30FE"/>
    <w:rsid w:val="008C3E58"/>
    <w:rsid w:val="008C4967"/>
    <w:rsid w:val="008C640F"/>
    <w:rsid w:val="008C7BF9"/>
    <w:rsid w:val="008D1E0D"/>
    <w:rsid w:val="008D3586"/>
    <w:rsid w:val="008D3758"/>
    <w:rsid w:val="008D3C7B"/>
    <w:rsid w:val="008D4A22"/>
    <w:rsid w:val="008D63EB"/>
    <w:rsid w:val="008D6516"/>
    <w:rsid w:val="008D6CC1"/>
    <w:rsid w:val="008E367F"/>
    <w:rsid w:val="008E42F5"/>
    <w:rsid w:val="008E4302"/>
    <w:rsid w:val="008E4E2F"/>
    <w:rsid w:val="008F0ACA"/>
    <w:rsid w:val="008F216E"/>
    <w:rsid w:val="008F260B"/>
    <w:rsid w:val="008F2A6B"/>
    <w:rsid w:val="008F48F1"/>
    <w:rsid w:val="008F58C6"/>
    <w:rsid w:val="00900A33"/>
    <w:rsid w:val="00903A45"/>
    <w:rsid w:val="00903BE9"/>
    <w:rsid w:val="009042F7"/>
    <w:rsid w:val="009044C6"/>
    <w:rsid w:val="00906AF5"/>
    <w:rsid w:val="00907362"/>
    <w:rsid w:val="0091016C"/>
    <w:rsid w:val="009105C6"/>
    <w:rsid w:val="0091372F"/>
    <w:rsid w:val="009140D7"/>
    <w:rsid w:val="009142C2"/>
    <w:rsid w:val="009145E5"/>
    <w:rsid w:val="00915727"/>
    <w:rsid w:val="00915BDD"/>
    <w:rsid w:val="00917564"/>
    <w:rsid w:val="00920F6A"/>
    <w:rsid w:val="00925290"/>
    <w:rsid w:val="00925CF3"/>
    <w:rsid w:val="00925FE5"/>
    <w:rsid w:val="00926CC2"/>
    <w:rsid w:val="00931ED3"/>
    <w:rsid w:val="00932284"/>
    <w:rsid w:val="00933183"/>
    <w:rsid w:val="00935685"/>
    <w:rsid w:val="009375FE"/>
    <w:rsid w:val="009404AF"/>
    <w:rsid w:val="00940F44"/>
    <w:rsid w:val="00941CD3"/>
    <w:rsid w:val="0094251B"/>
    <w:rsid w:val="00945B66"/>
    <w:rsid w:val="00946DE0"/>
    <w:rsid w:val="00947728"/>
    <w:rsid w:val="00947893"/>
    <w:rsid w:val="009514D3"/>
    <w:rsid w:val="00951755"/>
    <w:rsid w:val="00951C65"/>
    <w:rsid w:val="00951E98"/>
    <w:rsid w:val="009537F2"/>
    <w:rsid w:val="009543C4"/>
    <w:rsid w:val="009601AE"/>
    <w:rsid w:val="009605CD"/>
    <w:rsid w:val="00960EAD"/>
    <w:rsid w:val="00961847"/>
    <w:rsid w:val="00962090"/>
    <w:rsid w:val="0096751C"/>
    <w:rsid w:val="00971D14"/>
    <w:rsid w:val="00973E02"/>
    <w:rsid w:val="00974AD3"/>
    <w:rsid w:val="00975525"/>
    <w:rsid w:val="00976906"/>
    <w:rsid w:val="0098372F"/>
    <w:rsid w:val="00983B92"/>
    <w:rsid w:val="009847AB"/>
    <w:rsid w:val="0098623B"/>
    <w:rsid w:val="0098632A"/>
    <w:rsid w:val="009906CF"/>
    <w:rsid w:val="00991D83"/>
    <w:rsid w:val="00992863"/>
    <w:rsid w:val="00992B9A"/>
    <w:rsid w:val="009951D1"/>
    <w:rsid w:val="0099588E"/>
    <w:rsid w:val="0099702B"/>
    <w:rsid w:val="009976D2"/>
    <w:rsid w:val="009A0EA7"/>
    <w:rsid w:val="009A24EF"/>
    <w:rsid w:val="009A28A2"/>
    <w:rsid w:val="009A301F"/>
    <w:rsid w:val="009A37C5"/>
    <w:rsid w:val="009A3EBD"/>
    <w:rsid w:val="009A446C"/>
    <w:rsid w:val="009A50C6"/>
    <w:rsid w:val="009A7045"/>
    <w:rsid w:val="009A7EE4"/>
    <w:rsid w:val="009A7FF6"/>
    <w:rsid w:val="009B03D5"/>
    <w:rsid w:val="009B0B69"/>
    <w:rsid w:val="009B1ADA"/>
    <w:rsid w:val="009B1CA1"/>
    <w:rsid w:val="009B1E69"/>
    <w:rsid w:val="009B20E1"/>
    <w:rsid w:val="009B47A2"/>
    <w:rsid w:val="009B4CD4"/>
    <w:rsid w:val="009B4E87"/>
    <w:rsid w:val="009B543B"/>
    <w:rsid w:val="009C173A"/>
    <w:rsid w:val="009C2317"/>
    <w:rsid w:val="009C2729"/>
    <w:rsid w:val="009C295D"/>
    <w:rsid w:val="009C5A29"/>
    <w:rsid w:val="009C5E66"/>
    <w:rsid w:val="009C6233"/>
    <w:rsid w:val="009C7182"/>
    <w:rsid w:val="009D2507"/>
    <w:rsid w:val="009D2CB6"/>
    <w:rsid w:val="009D3082"/>
    <w:rsid w:val="009D3942"/>
    <w:rsid w:val="009D4AD4"/>
    <w:rsid w:val="009E1791"/>
    <w:rsid w:val="009E180A"/>
    <w:rsid w:val="009E1895"/>
    <w:rsid w:val="009E1ACA"/>
    <w:rsid w:val="009E287A"/>
    <w:rsid w:val="009E30EF"/>
    <w:rsid w:val="009E4AFA"/>
    <w:rsid w:val="009E5FAB"/>
    <w:rsid w:val="009F0A0A"/>
    <w:rsid w:val="009F0EFF"/>
    <w:rsid w:val="009F1B74"/>
    <w:rsid w:val="00A002F8"/>
    <w:rsid w:val="00A013D3"/>
    <w:rsid w:val="00A01D01"/>
    <w:rsid w:val="00A0233F"/>
    <w:rsid w:val="00A02EAB"/>
    <w:rsid w:val="00A03D87"/>
    <w:rsid w:val="00A04075"/>
    <w:rsid w:val="00A06312"/>
    <w:rsid w:val="00A07710"/>
    <w:rsid w:val="00A1160E"/>
    <w:rsid w:val="00A12D60"/>
    <w:rsid w:val="00A12F5B"/>
    <w:rsid w:val="00A134E6"/>
    <w:rsid w:val="00A13753"/>
    <w:rsid w:val="00A13B1D"/>
    <w:rsid w:val="00A15B60"/>
    <w:rsid w:val="00A15D10"/>
    <w:rsid w:val="00A17D17"/>
    <w:rsid w:val="00A2094F"/>
    <w:rsid w:val="00A20FC0"/>
    <w:rsid w:val="00A22487"/>
    <w:rsid w:val="00A23724"/>
    <w:rsid w:val="00A24AEC"/>
    <w:rsid w:val="00A2632B"/>
    <w:rsid w:val="00A30CB4"/>
    <w:rsid w:val="00A336D0"/>
    <w:rsid w:val="00A34D7E"/>
    <w:rsid w:val="00A36CB4"/>
    <w:rsid w:val="00A37512"/>
    <w:rsid w:val="00A414DC"/>
    <w:rsid w:val="00A440C1"/>
    <w:rsid w:val="00A45F40"/>
    <w:rsid w:val="00A47816"/>
    <w:rsid w:val="00A50255"/>
    <w:rsid w:val="00A51616"/>
    <w:rsid w:val="00A51BEC"/>
    <w:rsid w:val="00A536F0"/>
    <w:rsid w:val="00A55521"/>
    <w:rsid w:val="00A55667"/>
    <w:rsid w:val="00A56CE6"/>
    <w:rsid w:val="00A60B31"/>
    <w:rsid w:val="00A645A5"/>
    <w:rsid w:val="00A65C38"/>
    <w:rsid w:val="00A67334"/>
    <w:rsid w:val="00A67515"/>
    <w:rsid w:val="00A701CD"/>
    <w:rsid w:val="00A70F6F"/>
    <w:rsid w:val="00A7565F"/>
    <w:rsid w:val="00A7604C"/>
    <w:rsid w:val="00A77106"/>
    <w:rsid w:val="00A774D8"/>
    <w:rsid w:val="00A8045D"/>
    <w:rsid w:val="00A804FB"/>
    <w:rsid w:val="00A80722"/>
    <w:rsid w:val="00A812CA"/>
    <w:rsid w:val="00A83CF0"/>
    <w:rsid w:val="00A87108"/>
    <w:rsid w:val="00A906D0"/>
    <w:rsid w:val="00A90A3D"/>
    <w:rsid w:val="00A90CCE"/>
    <w:rsid w:val="00A9153D"/>
    <w:rsid w:val="00A93008"/>
    <w:rsid w:val="00A93986"/>
    <w:rsid w:val="00A943C3"/>
    <w:rsid w:val="00A94E18"/>
    <w:rsid w:val="00A94E38"/>
    <w:rsid w:val="00A952A1"/>
    <w:rsid w:val="00A952CB"/>
    <w:rsid w:val="00A95647"/>
    <w:rsid w:val="00A95BA3"/>
    <w:rsid w:val="00A96A5C"/>
    <w:rsid w:val="00A96D12"/>
    <w:rsid w:val="00A979D8"/>
    <w:rsid w:val="00AA00B7"/>
    <w:rsid w:val="00AA01A5"/>
    <w:rsid w:val="00AA07FE"/>
    <w:rsid w:val="00AA0828"/>
    <w:rsid w:val="00AA0946"/>
    <w:rsid w:val="00AA22E8"/>
    <w:rsid w:val="00AA2885"/>
    <w:rsid w:val="00AA3C68"/>
    <w:rsid w:val="00AA6C5C"/>
    <w:rsid w:val="00AA798C"/>
    <w:rsid w:val="00AA7A8D"/>
    <w:rsid w:val="00AB49E9"/>
    <w:rsid w:val="00AB4C5D"/>
    <w:rsid w:val="00AB692A"/>
    <w:rsid w:val="00AC1723"/>
    <w:rsid w:val="00AC19F6"/>
    <w:rsid w:val="00AC21F5"/>
    <w:rsid w:val="00AC2E9D"/>
    <w:rsid w:val="00AC38E9"/>
    <w:rsid w:val="00AC45C0"/>
    <w:rsid w:val="00AC4896"/>
    <w:rsid w:val="00AC5116"/>
    <w:rsid w:val="00AC5D16"/>
    <w:rsid w:val="00AC7F39"/>
    <w:rsid w:val="00AD02B8"/>
    <w:rsid w:val="00AD0716"/>
    <w:rsid w:val="00AD2E72"/>
    <w:rsid w:val="00AD32BF"/>
    <w:rsid w:val="00AD37BB"/>
    <w:rsid w:val="00AD380A"/>
    <w:rsid w:val="00AD511F"/>
    <w:rsid w:val="00AD636C"/>
    <w:rsid w:val="00AD7CA8"/>
    <w:rsid w:val="00AE096F"/>
    <w:rsid w:val="00AE0C44"/>
    <w:rsid w:val="00AE117B"/>
    <w:rsid w:val="00AE1916"/>
    <w:rsid w:val="00AE20A6"/>
    <w:rsid w:val="00AE5A53"/>
    <w:rsid w:val="00AE6994"/>
    <w:rsid w:val="00AF03FC"/>
    <w:rsid w:val="00AF0506"/>
    <w:rsid w:val="00AF0981"/>
    <w:rsid w:val="00AF131B"/>
    <w:rsid w:val="00AF1DA0"/>
    <w:rsid w:val="00AF212B"/>
    <w:rsid w:val="00AF2378"/>
    <w:rsid w:val="00AF487D"/>
    <w:rsid w:val="00AF585F"/>
    <w:rsid w:val="00AF5B03"/>
    <w:rsid w:val="00AF7463"/>
    <w:rsid w:val="00AF78CA"/>
    <w:rsid w:val="00B010F3"/>
    <w:rsid w:val="00B04546"/>
    <w:rsid w:val="00B059BA"/>
    <w:rsid w:val="00B106DD"/>
    <w:rsid w:val="00B10F08"/>
    <w:rsid w:val="00B123BB"/>
    <w:rsid w:val="00B129B5"/>
    <w:rsid w:val="00B1322D"/>
    <w:rsid w:val="00B13A04"/>
    <w:rsid w:val="00B23FDC"/>
    <w:rsid w:val="00B248F3"/>
    <w:rsid w:val="00B27A3C"/>
    <w:rsid w:val="00B33D48"/>
    <w:rsid w:val="00B344A8"/>
    <w:rsid w:val="00B36F35"/>
    <w:rsid w:val="00B40072"/>
    <w:rsid w:val="00B401B7"/>
    <w:rsid w:val="00B408D7"/>
    <w:rsid w:val="00B40F61"/>
    <w:rsid w:val="00B41479"/>
    <w:rsid w:val="00B41C49"/>
    <w:rsid w:val="00B41CEF"/>
    <w:rsid w:val="00B41E2C"/>
    <w:rsid w:val="00B41F71"/>
    <w:rsid w:val="00B435C0"/>
    <w:rsid w:val="00B43A8E"/>
    <w:rsid w:val="00B43EA3"/>
    <w:rsid w:val="00B45F3E"/>
    <w:rsid w:val="00B46EC7"/>
    <w:rsid w:val="00B47729"/>
    <w:rsid w:val="00B47F46"/>
    <w:rsid w:val="00B5152F"/>
    <w:rsid w:val="00B531B5"/>
    <w:rsid w:val="00B5368A"/>
    <w:rsid w:val="00B5404F"/>
    <w:rsid w:val="00B55974"/>
    <w:rsid w:val="00B56A44"/>
    <w:rsid w:val="00B61869"/>
    <w:rsid w:val="00B61E03"/>
    <w:rsid w:val="00B63397"/>
    <w:rsid w:val="00B64EA2"/>
    <w:rsid w:val="00B65BDE"/>
    <w:rsid w:val="00B65E82"/>
    <w:rsid w:val="00B663FD"/>
    <w:rsid w:val="00B66AD9"/>
    <w:rsid w:val="00B67847"/>
    <w:rsid w:val="00B67DF8"/>
    <w:rsid w:val="00B709E5"/>
    <w:rsid w:val="00B70D6A"/>
    <w:rsid w:val="00B7116B"/>
    <w:rsid w:val="00B7163E"/>
    <w:rsid w:val="00B7312F"/>
    <w:rsid w:val="00B74012"/>
    <w:rsid w:val="00B76391"/>
    <w:rsid w:val="00B76D05"/>
    <w:rsid w:val="00B80631"/>
    <w:rsid w:val="00B80762"/>
    <w:rsid w:val="00B82664"/>
    <w:rsid w:val="00B83355"/>
    <w:rsid w:val="00B84303"/>
    <w:rsid w:val="00B848EF"/>
    <w:rsid w:val="00B85EA2"/>
    <w:rsid w:val="00B86464"/>
    <w:rsid w:val="00B86CBA"/>
    <w:rsid w:val="00B87B25"/>
    <w:rsid w:val="00B9506F"/>
    <w:rsid w:val="00B96CDD"/>
    <w:rsid w:val="00B96FC6"/>
    <w:rsid w:val="00B971F7"/>
    <w:rsid w:val="00BA15DD"/>
    <w:rsid w:val="00BA1E0A"/>
    <w:rsid w:val="00BA25BB"/>
    <w:rsid w:val="00BA3304"/>
    <w:rsid w:val="00BA387D"/>
    <w:rsid w:val="00BA39ED"/>
    <w:rsid w:val="00BA3E33"/>
    <w:rsid w:val="00BA638C"/>
    <w:rsid w:val="00BB0522"/>
    <w:rsid w:val="00BB059F"/>
    <w:rsid w:val="00BB1B1D"/>
    <w:rsid w:val="00BB216D"/>
    <w:rsid w:val="00BB25D3"/>
    <w:rsid w:val="00BB30B2"/>
    <w:rsid w:val="00BB329C"/>
    <w:rsid w:val="00BB4CBC"/>
    <w:rsid w:val="00BB6A74"/>
    <w:rsid w:val="00BB77D5"/>
    <w:rsid w:val="00BB7968"/>
    <w:rsid w:val="00BC0312"/>
    <w:rsid w:val="00BC0F71"/>
    <w:rsid w:val="00BC20AF"/>
    <w:rsid w:val="00BC3A6B"/>
    <w:rsid w:val="00BC555C"/>
    <w:rsid w:val="00BC58B0"/>
    <w:rsid w:val="00BC740C"/>
    <w:rsid w:val="00BD4181"/>
    <w:rsid w:val="00BD4694"/>
    <w:rsid w:val="00BD62E2"/>
    <w:rsid w:val="00BD6430"/>
    <w:rsid w:val="00BD7CFD"/>
    <w:rsid w:val="00BD7F76"/>
    <w:rsid w:val="00BE04E4"/>
    <w:rsid w:val="00BE1531"/>
    <w:rsid w:val="00BE19A6"/>
    <w:rsid w:val="00BE1EAD"/>
    <w:rsid w:val="00BE62D2"/>
    <w:rsid w:val="00BE67FA"/>
    <w:rsid w:val="00BF16A8"/>
    <w:rsid w:val="00BF187C"/>
    <w:rsid w:val="00BF5E9C"/>
    <w:rsid w:val="00BF6ABA"/>
    <w:rsid w:val="00BF7CB8"/>
    <w:rsid w:val="00C0005D"/>
    <w:rsid w:val="00C01952"/>
    <w:rsid w:val="00C044B9"/>
    <w:rsid w:val="00C049BC"/>
    <w:rsid w:val="00C04D70"/>
    <w:rsid w:val="00C05B18"/>
    <w:rsid w:val="00C0700A"/>
    <w:rsid w:val="00C07693"/>
    <w:rsid w:val="00C10EF1"/>
    <w:rsid w:val="00C113D5"/>
    <w:rsid w:val="00C12BA0"/>
    <w:rsid w:val="00C13047"/>
    <w:rsid w:val="00C144E9"/>
    <w:rsid w:val="00C14890"/>
    <w:rsid w:val="00C17434"/>
    <w:rsid w:val="00C17A89"/>
    <w:rsid w:val="00C20434"/>
    <w:rsid w:val="00C22EE9"/>
    <w:rsid w:val="00C23319"/>
    <w:rsid w:val="00C23ED7"/>
    <w:rsid w:val="00C25AF8"/>
    <w:rsid w:val="00C27CB4"/>
    <w:rsid w:val="00C27EEE"/>
    <w:rsid w:val="00C3211F"/>
    <w:rsid w:val="00C32761"/>
    <w:rsid w:val="00C34CF8"/>
    <w:rsid w:val="00C3559D"/>
    <w:rsid w:val="00C35CE9"/>
    <w:rsid w:val="00C363F7"/>
    <w:rsid w:val="00C36E3F"/>
    <w:rsid w:val="00C422D1"/>
    <w:rsid w:val="00C43317"/>
    <w:rsid w:val="00C4391B"/>
    <w:rsid w:val="00C448A3"/>
    <w:rsid w:val="00C46A34"/>
    <w:rsid w:val="00C46F70"/>
    <w:rsid w:val="00C47A6B"/>
    <w:rsid w:val="00C50800"/>
    <w:rsid w:val="00C50EF5"/>
    <w:rsid w:val="00C523CF"/>
    <w:rsid w:val="00C53591"/>
    <w:rsid w:val="00C535DA"/>
    <w:rsid w:val="00C54ACA"/>
    <w:rsid w:val="00C55C29"/>
    <w:rsid w:val="00C57A99"/>
    <w:rsid w:val="00C600BF"/>
    <w:rsid w:val="00C6143C"/>
    <w:rsid w:val="00C6394C"/>
    <w:rsid w:val="00C64A4B"/>
    <w:rsid w:val="00C66235"/>
    <w:rsid w:val="00C67933"/>
    <w:rsid w:val="00C730A3"/>
    <w:rsid w:val="00C73F34"/>
    <w:rsid w:val="00C73F55"/>
    <w:rsid w:val="00C75648"/>
    <w:rsid w:val="00C77D20"/>
    <w:rsid w:val="00C77D2A"/>
    <w:rsid w:val="00C820B2"/>
    <w:rsid w:val="00C823DF"/>
    <w:rsid w:val="00C86C1A"/>
    <w:rsid w:val="00C86F85"/>
    <w:rsid w:val="00C87FC4"/>
    <w:rsid w:val="00C91B1D"/>
    <w:rsid w:val="00C91E35"/>
    <w:rsid w:val="00C92D32"/>
    <w:rsid w:val="00C94355"/>
    <w:rsid w:val="00C94BBC"/>
    <w:rsid w:val="00CA137B"/>
    <w:rsid w:val="00CA3956"/>
    <w:rsid w:val="00CA3FCE"/>
    <w:rsid w:val="00CA4140"/>
    <w:rsid w:val="00CA4388"/>
    <w:rsid w:val="00CA769F"/>
    <w:rsid w:val="00CB2506"/>
    <w:rsid w:val="00CB39A7"/>
    <w:rsid w:val="00CB4DA1"/>
    <w:rsid w:val="00CB559E"/>
    <w:rsid w:val="00CB6B34"/>
    <w:rsid w:val="00CB6BD2"/>
    <w:rsid w:val="00CC3120"/>
    <w:rsid w:val="00CC3EC3"/>
    <w:rsid w:val="00CC4999"/>
    <w:rsid w:val="00CC6E13"/>
    <w:rsid w:val="00CD11B6"/>
    <w:rsid w:val="00CD1A63"/>
    <w:rsid w:val="00CD3CC7"/>
    <w:rsid w:val="00CD498B"/>
    <w:rsid w:val="00CD5739"/>
    <w:rsid w:val="00CD6340"/>
    <w:rsid w:val="00CE0AAC"/>
    <w:rsid w:val="00CE3FE9"/>
    <w:rsid w:val="00CE6E37"/>
    <w:rsid w:val="00CF2F46"/>
    <w:rsid w:val="00CF2F47"/>
    <w:rsid w:val="00CF6B01"/>
    <w:rsid w:val="00CF745B"/>
    <w:rsid w:val="00CF7DDB"/>
    <w:rsid w:val="00CF7EC6"/>
    <w:rsid w:val="00D007F7"/>
    <w:rsid w:val="00D0198A"/>
    <w:rsid w:val="00D022D8"/>
    <w:rsid w:val="00D02A11"/>
    <w:rsid w:val="00D04AD3"/>
    <w:rsid w:val="00D04C62"/>
    <w:rsid w:val="00D05028"/>
    <w:rsid w:val="00D11343"/>
    <w:rsid w:val="00D1180F"/>
    <w:rsid w:val="00D15C15"/>
    <w:rsid w:val="00D17294"/>
    <w:rsid w:val="00D1779A"/>
    <w:rsid w:val="00D17914"/>
    <w:rsid w:val="00D22EC4"/>
    <w:rsid w:val="00D2342E"/>
    <w:rsid w:val="00D237A9"/>
    <w:rsid w:val="00D23A09"/>
    <w:rsid w:val="00D24472"/>
    <w:rsid w:val="00D24869"/>
    <w:rsid w:val="00D3079F"/>
    <w:rsid w:val="00D30D41"/>
    <w:rsid w:val="00D30F76"/>
    <w:rsid w:val="00D3153E"/>
    <w:rsid w:val="00D3248A"/>
    <w:rsid w:val="00D32999"/>
    <w:rsid w:val="00D334DC"/>
    <w:rsid w:val="00D3504F"/>
    <w:rsid w:val="00D358B9"/>
    <w:rsid w:val="00D377BD"/>
    <w:rsid w:val="00D403F0"/>
    <w:rsid w:val="00D41889"/>
    <w:rsid w:val="00D427F1"/>
    <w:rsid w:val="00D43000"/>
    <w:rsid w:val="00D44FBE"/>
    <w:rsid w:val="00D46FD2"/>
    <w:rsid w:val="00D47521"/>
    <w:rsid w:val="00D50DAC"/>
    <w:rsid w:val="00D5159F"/>
    <w:rsid w:val="00D525AA"/>
    <w:rsid w:val="00D53ECA"/>
    <w:rsid w:val="00D54C17"/>
    <w:rsid w:val="00D55233"/>
    <w:rsid w:val="00D559E5"/>
    <w:rsid w:val="00D564B4"/>
    <w:rsid w:val="00D57B92"/>
    <w:rsid w:val="00D57CBE"/>
    <w:rsid w:val="00D57F94"/>
    <w:rsid w:val="00D60044"/>
    <w:rsid w:val="00D6148D"/>
    <w:rsid w:val="00D616B6"/>
    <w:rsid w:val="00D61A95"/>
    <w:rsid w:val="00D621F7"/>
    <w:rsid w:val="00D63980"/>
    <w:rsid w:val="00D64363"/>
    <w:rsid w:val="00D6665D"/>
    <w:rsid w:val="00D666F2"/>
    <w:rsid w:val="00D70A26"/>
    <w:rsid w:val="00D75A6A"/>
    <w:rsid w:val="00D762D0"/>
    <w:rsid w:val="00D77918"/>
    <w:rsid w:val="00D779F9"/>
    <w:rsid w:val="00D82265"/>
    <w:rsid w:val="00D85AE6"/>
    <w:rsid w:val="00D8693F"/>
    <w:rsid w:val="00D922B8"/>
    <w:rsid w:val="00D94C67"/>
    <w:rsid w:val="00D9680B"/>
    <w:rsid w:val="00D97CFE"/>
    <w:rsid w:val="00DA0373"/>
    <w:rsid w:val="00DA0D4C"/>
    <w:rsid w:val="00DA242A"/>
    <w:rsid w:val="00DA2468"/>
    <w:rsid w:val="00DA24C6"/>
    <w:rsid w:val="00DA2696"/>
    <w:rsid w:val="00DA28A5"/>
    <w:rsid w:val="00DA43EC"/>
    <w:rsid w:val="00DA603F"/>
    <w:rsid w:val="00DA6655"/>
    <w:rsid w:val="00DA6B8A"/>
    <w:rsid w:val="00DA6CD8"/>
    <w:rsid w:val="00DA6DBD"/>
    <w:rsid w:val="00DA757D"/>
    <w:rsid w:val="00DA76E4"/>
    <w:rsid w:val="00DA7857"/>
    <w:rsid w:val="00DB24BA"/>
    <w:rsid w:val="00DB3F9A"/>
    <w:rsid w:val="00DB5DB5"/>
    <w:rsid w:val="00DB6BA9"/>
    <w:rsid w:val="00DB7A53"/>
    <w:rsid w:val="00DC0F53"/>
    <w:rsid w:val="00DC11E4"/>
    <w:rsid w:val="00DC48BA"/>
    <w:rsid w:val="00DC51C0"/>
    <w:rsid w:val="00DC6C13"/>
    <w:rsid w:val="00DC6EB3"/>
    <w:rsid w:val="00DC7B25"/>
    <w:rsid w:val="00DD00A7"/>
    <w:rsid w:val="00DD00F4"/>
    <w:rsid w:val="00DD425C"/>
    <w:rsid w:val="00DE0A6D"/>
    <w:rsid w:val="00DE0AC8"/>
    <w:rsid w:val="00DE12C8"/>
    <w:rsid w:val="00DE24F6"/>
    <w:rsid w:val="00DE41F9"/>
    <w:rsid w:val="00DE486B"/>
    <w:rsid w:val="00DE48FB"/>
    <w:rsid w:val="00DE5C3D"/>
    <w:rsid w:val="00DE602A"/>
    <w:rsid w:val="00DE65B9"/>
    <w:rsid w:val="00DE7E03"/>
    <w:rsid w:val="00DF26A2"/>
    <w:rsid w:val="00DF3315"/>
    <w:rsid w:val="00DF337F"/>
    <w:rsid w:val="00DF33AF"/>
    <w:rsid w:val="00DF3B03"/>
    <w:rsid w:val="00DF4523"/>
    <w:rsid w:val="00DF4764"/>
    <w:rsid w:val="00DF481E"/>
    <w:rsid w:val="00DF4C1D"/>
    <w:rsid w:val="00DF51C8"/>
    <w:rsid w:val="00DF520A"/>
    <w:rsid w:val="00DF5541"/>
    <w:rsid w:val="00DF6428"/>
    <w:rsid w:val="00DF7111"/>
    <w:rsid w:val="00E00DC6"/>
    <w:rsid w:val="00E02D2D"/>
    <w:rsid w:val="00E03C1A"/>
    <w:rsid w:val="00E051B5"/>
    <w:rsid w:val="00E0662E"/>
    <w:rsid w:val="00E07112"/>
    <w:rsid w:val="00E07167"/>
    <w:rsid w:val="00E1044B"/>
    <w:rsid w:val="00E10EAF"/>
    <w:rsid w:val="00E12033"/>
    <w:rsid w:val="00E13179"/>
    <w:rsid w:val="00E143FA"/>
    <w:rsid w:val="00E14E05"/>
    <w:rsid w:val="00E16211"/>
    <w:rsid w:val="00E1640A"/>
    <w:rsid w:val="00E17137"/>
    <w:rsid w:val="00E20193"/>
    <w:rsid w:val="00E213CF"/>
    <w:rsid w:val="00E222F0"/>
    <w:rsid w:val="00E22B6D"/>
    <w:rsid w:val="00E22BB3"/>
    <w:rsid w:val="00E2384B"/>
    <w:rsid w:val="00E25618"/>
    <w:rsid w:val="00E25AAF"/>
    <w:rsid w:val="00E263B1"/>
    <w:rsid w:val="00E26A8E"/>
    <w:rsid w:val="00E30503"/>
    <w:rsid w:val="00E3270A"/>
    <w:rsid w:val="00E33623"/>
    <w:rsid w:val="00E33B48"/>
    <w:rsid w:val="00E348A9"/>
    <w:rsid w:val="00E356C4"/>
    <w:rsid w:val="00E35F70"/>
    <w:rsid w:val="00E4009D"/>
    <w:rsid w:val="00E40115"/>
    <w:rsid w:val="00E41168"/>
    <w:rsid w:val="00E421BC"/>
    <w:rsid w:val="00E424BD"/>
    <w:rsid w:val="00E4266F"/>
    <w:rsid w:val="00E4426C"/>
    <w:rsid w:val="00E460FC"/>
    <w:rsid w:val="00E46692"/>
    <w:rsid w:val="00E47988"/>
    <w:rsid w:val="00E51086"/>
    <w:rsid w:val="00E5349F"/>
    <w:rsid w:val="00E542C5"/>
    <w:rsid w:val="00E546D7"/>
    <w:rsid w:val="00E565EA"/>
    <w:rsid w:val="00E56E80"/>
    <w:rsid w:val="00E60021"/>
    <w:rsid w:val="00E6177D"/>
    <w:rsid w:val="00E61B8B"/>
    <w:rsid w:val="00E64F1E"/>
    <w:rsid w:val="00E65803"/>
    <w:rsid w:val="00E66F8D"/>
    <w:rsid w:val="00E67E65"/>
    <w:rsid w:val="00E70EB5"/>
    <w:rsid w:val="00E7130C"/>
    <w:rsid w:val="00E714EE"/>
    <w:rsid w:val="00E71968"/>
    <w:rsid w:val="00E7257F"/>
    <w:rsid w:val="00E73BFE"/>
    <w:rsid w:val="00E74E8C"/>
    <w:rsid w:val="00E75179"/>
    <w:rsid w:val="00E75553"/>
    <w:rsid w:val="00E75907"/>
    <w:rsid w:val="00E76211"/>
    <w:rsid w:val="00E811E4"/>
    <w:rsid w:val="00E818C7"/>
    <w:rsid w:val="00E81AAF"/>
    <w:rsid w:val="00E8242E"/>
    <w:rsid w:val="00E84112"/>
    <w:rsid w:val="00E84704"/>
    <w:rsid w:val="00E84849"/>
    <w:rsid w:val="00E84983"/>
    <w:rsid w:val="00E84D20"/>
    <w:rsid w:val="00E84D93"/>
    <w:rsid w:val="00E85180"/>
    <w:rsid w:val="00E856BE"/>
    <w:rsid w:val="00E86C8C"/>
    <w:rsid w:val="00E9006C"/>
    <w:rsid w:val="00E90EE7"/>
    <w:rsid w:val="00E932CE"/>
    <w:rsid w:val="00E93650"/>
    <w:rsid w:val="00E93924"/>
    <w:rsid w:val="00E94066"/>
    <w:rsid w:val="00E94D86"/>
    <w:rsid w:val="00E975E3"/>
    <w:rsid w:val="00EA0E48"/>
    <w:rsid w:val="00EA3BAF"/>
    <w:rsid w:val="00EA4E03"/>
    <w:rsid w:val="00EA6443"/>
    <w:rsid w:val="00EB03AA"/>
    <w:rsid w:val="00EB193F"/>
    <w:rsid w:val="00EB343B"/>
    <w:rsid w:val="00EB4738"/>
    <w:rsid w:val="00EB541A"/>
    <w:rsid w:val="00EB643C"/>
    <w:rsid w:val="00EB761D"/>
    <w:rsid w:val="00EC1D35"/>
    <w:rsid w:val="00EC3501"/>
    <w:rsid w:val="00EC3F6B"/>
    <w:rsid w:val="00EC615A"/>
    <w:rsid w:val="00EC61F1"/>
    <w:rsid w:val="00EC6886"/>
    <w:rsid w:val="00EC6930"/>
    <w:rsid w:val="00EC6A8C"/>
    <w:rsid w:val="00EC715D"/>
    <w:rsid w:val="00ED14DB"/>
    <w:rsid w:val="00ED1BFF"/>
    <w:rsid w:val="00ED1F5A"/>
    <w:rsid w:val="00ED2256"/>
    <w:rsid w:val="00ED409B"/>
    <w:rsid w:val="00ED5279"/>
    <w:rsid w:val="00ED7974"/>
    <w:rsid w:val="00EE0FFF"/>
    <w:rsid w:val="00EE4754"/>
    <w:rsid w:val="00EE4D14"/>
    <w:rsid w:val="00EE54FB"/>
    <w:rsid w:val="00EE65CE"/>
    <w:rsid w:val="00EE669B"/>
    <w:rsid w:val="00EE66D9"/>
    <w:rsid w:val="00EE715A"/>
    <w:rsid w:val="00EE7CA5"/>
    <w:rsid w:val="00EF07F3"/>
    <w:rsid w:val="00EF0F1F"/>
    <w:rsid w:val="00EF3824"/>
    <w:rsid w:val="00EF389C"/>
    <w:rsid w:val="00EF3DA3"/>
    <w:rsid w:val="00EF4596"/>
    <w:rsid w:val="00EF4701"/>
    <w:rsid w:val="00EF55FC"/>
    <w:rsid w:val="00EF5E88"/>
    <w:rsid w:val="00EF6918"/>
    <w:rsid w:val="00EF7566"/>
    <w:rsid w:val="00F0055C"/>
    <w:rsid w:val="00F009B1"/>
    <w:rsid w:val="00F00BBD"/>
    <w:rsid w:val="00F011C0"/>
    <w:rsid w:val="00F02E95"/>
    <w:rsid w:val="00F11749"/>
    <w:rsid w:val="00F124BE"/>
    <w:rsid w:val="00F13089"/>
    <w:rsid w:val="00F161D3"/>
    <w:rsid w:val="00F166C2"/>
    <w:rsid w:val="00F17093"/>
    <w:rsid w:val="00F17BE2"/>
    <w:rsid w:val="00F21613"/>
    <w:rsid w:val="00F216DD"/>
    <w:rsid w:val="00F22250"/>
    <w:rsid w:val="00F22B79"/>
    <w:rsid w:val="00F23A8E"/>
    <w:rsid w:val="00F23EB9"/>
    <w:rsid w:val="00F24A0D"/>
    <w:rsid w:val="00F26C49"/>
    <w:rsid w:val="00F3258C"/>
    <w:rsid w:val="00F34F14"/>
    <w:rsid w:val="00F3518F"/>
    <w:rsid w:val="00F40220"/>
    <w:rsid w:val="00F4022D"/>
    <w:rsid w:val="00F41164"/>
    <w:rsid w:val="00F4143B"/>
    <w:rsid w:val="00F42254"/>
    <w:rsid w:val="00F42C6E"/>
    <w:rsid w:val="00F45499"/>
    <w:rsid w:val="00F476C3"/>
    <w:rsid w:val="00F479FE"/>
    <w:rsid w:val="00F52498"/>
    <w:rsid w:val="00F52E6A"/>
    <w:rsid w:val="00F533E9"/>
    <w:rsid w:val="00F54CF9"/>
    <w:rsid w:val="00F558F5"/>
    <w:rsid w:val="00F55FC6"/>
    <w:rsid w:val="00F6288C"/>
    <w:rsid w:val="00F64FAB"/>
    <w:rsid w:val="00F66584"/>
    <w:rsid w:val="00F672C9"/>
    <w:rsid w:val="00F67F05"/>
    <w:rsid w:val="00F706C2"/>
    <w:rsid w:val="00F70C40"/>
    <w:rsid w:val="00F71C24"/>
    <w:rsid w:val="00F71F36"/>
    <w:rsid w:val="00F73756"/>
    <w:rsid w:val="00F74BB7"/>
    <w:rsid w:val="00F7610D"/>
    <w:rsid w:val="00F7629C"/>
    <w:rsid w:val="00F77433"/>
    <w:rsid w:val="00F8075F"/>
    <w:rsid w:val="00F8115A"/>
    <w:rsid w:val="00F81A7B"/>
    <w:rsid w:val="00F81C6E"/>
    <w:rsid w:val="00F826A2"/>
    <w:rsid w:val="00F82763"/>
    <w:rsid w:val="00F827BF"/>
    <w:rsid w:val="00F83C4A"/>
    <w:rsid w:val="00F84126"/>
    <w:rsid w:val="00F84630"/>
    <w:rsid w:val="00F857D1"/>
    <w:rsid w:val="00F862A2"/>
    <w:rsid w:val="00F9076F"/>
    <w:rsid w:val="00F91BA3"/>
    <w:rsid w:val="00F93580"/>
    <w:rsid w:val="00F93675"/>
    <w:rsid w:val="00F955FD"/>
    <w:rsid w:val="00F96812"/>
    <w:rsid w:val="00F96A43"/>
    <w:rsid w:val="00F96F0D"/>
    <w:rsid w:val="00F97128"/>
    <w:rsid w:val="00F971DD"/>
    <w:rsid w:val="00F9744F"/>
    <w:rsid w:val="00FA2FF3"/>
    <w:rsid w:val="00FA41A6"/>
    <w:rsid w:val="00FA49CD"/>
    <w:rsid w:val="00FA749B"/>
    <w:rsid w:val="00FB24C4"/>
    <w:rsid w:val="00FB5E07"/>
    <w:rsid w:val="00FB6AAE"/>
    <w:rsid w:val="00FB701D"/>
    <w:rsid w:val="00FC0D66"/>
    <w:rsid w:val="00FC1230"/>
    <w:rsid w:val="00FC1C7D"/>
    <w:rsid w:val="00FC2708"/>
    <w:rsid w:val="00FC49F1"/>
    <w:rsid w:val="00FC4F2F"/>
    <w:rsid w:val="00FC679F"/>
    <w:rsid w:val="00FC7FB8"/>
    <w:rsid w:val="00FD166A"/>
    <w:rsid w:val="00FD1B45"/>
    <w:rsid w:val="00FD1C1D"/>
    <w:rsid w:val="00FD2026"/>
    <w:rsid w:val="00FD25EE"/>
    <w:rsid w:val="00FD356A"/>
    <w:rsid w:val="00FD3732"/>
    <w:rsid w:val="00FD3DA4"/>
    <w:rsid w:val="00FD6B53"/>
    <w:rsid w:val="00FD74A3"/>
    <w:rsid w:val="00FE1C2E"/>
    <w:rsid w:val="00FE1DCE"/>
    <w:rsid w:val="00FE275D"/>
    <w:rsid w:val="00FE472C"/>
    <w:rsid w:val="00FE4988"/>
    <w:rsid w:val="00FE4A60"/>
    <w:rsid w:val="00FE58A9"/>
    <w:rsid w:val="00FF25F2"/>
    <w:rsid w:val="00FF2B3F"/>
    <w:rsid w:val="00FF2C7B"/>
    <w:rsid w:val="00FF2EA7"/>
    <w:rsid w:val="00FF5C1D"/>
    <w:rsid w:val="00FF6D78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1A4"/>
  <w15:chartTrackingRefBased/>
  <w15:docId w15:val="{74265F5C-2456-4619-9963-D1D92E7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SKW-RR</cp:lastModifiedBy>
  <cp:revision>2</cp:revision>
  <dcterms:created xsi:type="dcterms:W3CDTF">2021-12-21T14:58:00Z</dcterms:created>
  <dcterms:modified xsi:type="dcterms:W3CDTF">2021-12-21T14:58:00Z</dcterms:modified>
</cp:coreProperties>
</file>