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C545" w14:textId="7B8B799C" w:rsidR="003077DB" w:rsidRDefault="00DC21F2" w:rsidP="00DC21F2">
      <w:pPr>
        <w:jc w:val="right"/>
      </w:pPr>
      <w:r>
        <w:t>ZALACZNIK NR 11</w:t>
      </w:r>
    </w:p>
    <w:p w14:paraId="30C54923" w14:textId="1B939A1C" w:rsidR="00DC21F2" w:rsidRDefault="00DC21F2" w:rsidP="00DC21F2">
      <w:pPr>
        <w:jc w:val="right"/>
      </w:pPr>
    </w:p>
    <w:p w14:paraId="088BE836" w14:textId="23A99BFA" w:rsidR="00DC21F2" w:rsidRPr="00246E68" w:rsidRDefault="00DC21F2" w:rsidP="00DC21F2">
      <w:pPr>
        <w:rPr>
          <w:rFonts w:ascii="Calibri" w:hAnsi="Calibri" w:cs="Calibri"/>
          <w:b/>
          <w:bCs/>
          <w:u w:val="single"/>
        </w:rPr>
      </w:pPr>
      <w:r w:rsidRPr="00246E68">
        <w:rPr>
          <w:rFonts w:ascii="Calibri" w:hAnsi="Calibri" w:cs="Calibri"/>
          <w:b/>
          <w:bCs/>
          <w:u w:val="single"/>
        </w:rPr>
        <w:t xml:space="preserve">Wymagania do okien </w:t>
      </w:r>
      <w:r w:rsidR="00246E68" w:rsidRPr="00246E68">
        <w:rPr>
          <w:rFonts w:ascii="Calibri" w:hAnsi="Calibri" w:cs="Calibri"/>
          <w:b/>
          <w:bCs/>
          <w:u w:val="single"/>
        </w:rPr>
        <w:t xml:space="preserve">i drzwi </w:t>
      </w:r>
      <w:r w:rsidRPr="00246E68">
        <w:rPr>
          <w:rFonts w:ascii="Calibri" w:hAnsi="Calibri" w:cs="Calibri"/>
          <w:b/>
          <w:bCs/>
          <w:u w:val="single"/>
        </w:rPr>
        <w:t>wymienianych w ramach kontraktu</w:t>
      </w:r>
    </w:p>
    <w:p w14:paraId="70534D4A" w14:textId="46C907B1" w:rsidR="00112FFC" w:rsidRDefault="00112FFC" w:rsidP="00DC21F2">
      <w:pPr>
        <w:rPr>
          <w:rFonts w:ascii="Calibri" w:hAnsi="Calibri" w:cs="Calibri"/>
        </w:rPr>
      </w:pPr>
    </w:p>
    <w:p w14:paraId="2938FC3A" w14:textId="512764EF" w:rsidR="00112FFC" w:rsidRDefault="00112FFC" w:rsidP="00112FFC">
      <w:pPr>
        <w:pStyle w:val="Akapitzlist"/>
        <w:numPr>
          <w:ilvl w:val="0"/>
          <w:numId w:val="1"/>
        </w:numPr>
      </w:pPr>
      <w:r>
        <w:t>Dla profili aluminiowych - Wymagane są profile malowane proszkowo w kolorze RAL7016</w:t>
      </w:r>
    </w:p>
    <w:p w14:paraId="6F580927" w14:textId="1316082A" w:rsidR="00246E68" w:rsidRDefault="00246E68" w:rsidP="00246E68">
      <w:pPr>
        <w:pStyle w:val="Akapitzlist"/>
        <w:numPr>
          <w:ilvl w:val="0"/>
          <w:numId w:val="2"/>
        </w:numPr>
      </w:pPr>
      <w:r>
        <w:t>Aluminium izolowane termicznie</w:t>
      </w:r>
    </w:p>
    <w:p w14:paraId="4F43DDF8" w14:textId="757CCF04" w:rsidR="00246E68" w:rsidRDefault="00246E68" w:rsidP="00246E68">
      <w:pPr>
        <w:pStyle w:val="Akapitzlist"/>
        <w:numPr>
          <w:ilvl w:val="0"/>
          <w:numId w:val="2"/>
        </w:numPr>
      </w:pPr>
      <w:r>
        <w:t>Szkło VSG33.1/16Arg/4/16Arg/VSG33.1 u=0,6</w:t>
      </w:r>
    </w:p>
    <w:p w14:paraId="501EC0BE" w14:textId="3E4D4949" w:rsidR="00246E68" w:rsidRDefault="00246E68" w:rsidP="00246E68">
      <w:pPr>
        <w:pStyle w:val="Akapitzlist"/>
        <w:numPr>
          <w:ilvl w:val="0"/>
          <w:numId w:val="2"/>
        </w:numPr>
      </w:pPr>
      <w:r>
        <w:t>Próg szczelny</w:t>
      </w:r>
    </w:p>
    <w:p w14:paraId="3601380F" w14:textId="36B66124" w:rsidR="00246E68" w:rsidRDefault="00246E68" w:rsidP="00246E68">
      <w:pPr>
        <w:pStyle w:val="Akapitzlist"/>
        <w:numPr>
          <w:ilvl w:val="0"/>
          <w:numId w:val="2"/>
        </w:numPr>
      </w:pPr>
      <w:r>
        <w:t>Klamka obustronna</w:t>
      </w:r>
    </w:p>
    <w:p w14:paraId="0DB982F7" w14:textId="6F7C48BE" w:rsidR="00246E68" w:rsidRDefault="00246E68" w:rsidP="00246E68">
      <w:pPr>
        <w:pStyle w:val="Akapitzlist"/>
        <w:numPr>
          <w:ilvl w:val="0"/>
          <w:numId w:val="2"/>
        </w:numPr>
      </w:pPr>
      <w:r>
        <w:t xml:space="preserve">Dwa zamki </w:t>
      </w:r>
    </w:p>
    <w:p w14:paraId="0DFF8FD9" w14:textId="138A7AA0" w:rsidR="002D4E24" w:rsidRPr="002D4E24" w:rsidRDefault="002D4E24" w:rsidP="002D4E24">
      <w:pPr>
        <w:ind w:left="720"/>
        <w:rPr>
          <w:b/>
          <w:bCs/>
        </w:rPr>
      </w:pPr>
      <w:r w:rsidRPr="002D4E24">
        <w:rPr>
          <w:b/>
          <w:bCs/>
        </w:rPr>
        <w:t>UWAGA : Wykonawca zobowiązany jest do zatwierdzenia szczegółową kartą materiałową proponowanego rozwiązania i przedstawienia fizycznego próbki materiałowej.</w:t>
      </w:r>
      <w:r>
        <w:rPr>
          <w:b/>
          <w:bCs/>
        </w:rPr>
        <w:t xml:space="preserve"> </w:t>
      </w:r>
    </w:p>
    <w:p w14:paraId="6A8307F2" w14:textId="77777777" w:rsidR="00246E68" w:rsidRDefault="00246E68" w:rsidP="00246E68"/>
    <w:p w14:paraId="60F410CE" w14:textId="2B9CEBB9" w:rsidR="00112FFC" w:rsidRDefault="00112FFC" w:rsidP="00112FFC">
      <w:pPr>
        <w:pStyle w:val="Akapitzlist"/>
        <w:numPr>
          <w:ilvl w:val="0"/>
          <w:numId w:val="1"/>
        </w:numPr>
      </w:pPr>
      <w:r>
        <w:t xml:space="preserve">Dla profili PCV – wymagane jest okleinowanie od zewnątrz w kolorze RAL7016 Antracyt, strona wewnętrzna </w:t>
      </w:r>
      <w:r w:rsidR="00246E68">
        <w:t>– biała</w:t>
      </w:r>
    </w:p>
    <w:p w14:paraId="3375B037" w14:textId="7EC72D53" w:rsidR="00246E68" w:rsidRDefault="00246E68" w:rsidP="00112FFC">
      <w:pPr>
        <w:pStyle w:val="Akapitzlist"/>
        <w:numPr>
          <w:ilvl w:val="0"/>
          <w:numId w:val="1"/>
        </w:numPr>
      </w:pPr>
      <w:r>
        <w:t>Szkło 4/16Arg/4/16Arg/4 u=0,6</w:t>
      </w:r>
    </w:p>
    <w:p w14:paraId="3A22D1BF" w14:textId="5BA51862" w:rsidR="00246E68" w:rsidRDefault="00246E68" w:rsidP="00112FFC">
      <w:pPr>
        <w:pStyle w:val="Akapitzlist"/>
        <w:numPr>
          <w:ilvl w:val="0"/>
          <w:numId w:val="1"/>
        </w:numPr>
      </w:pPr>
      <w:r>
        <w:t xml:space="preserve">Okucia klasy </w:t>
      </w:r>
      <w:proofErr w:type="spellStart"/>
      <w:r>
        <w:t>premium</w:t>
      </w:r>
      <w:proofErr w:type="spellEnd"/>
    </w:p>
    <w:p w14:paraId="3D53BD85" w14:textId="77777777" w:rsidR="005C5DAB" w:rsidRDefault="005C5DAB" w:rsidP="005C5DAB">
      <w:pPr>
        <w:pStyle w:val="Akapitzlist"/>
        <w:rPr>
          <w:b/>
          <w:bCs/>
        </w:rPr>
      </w:pPr>
    </w:p>
    <w:p w14:paraId="74CFC990" w14:textId="7C900D1B" w:rsidR="005C5DAB" w:rsidRPr="005C5DAB" w:rsidRDefault="005C5DAB" w:rsidP="005C5DAB">
      <w:pPr>
        <w:pStyle w:val="Akapitzlist"/>
        <w:rPr>
          <w:b/>
          <w:bCs/>
        </w:rPr>
      </w:pPr>
      <w:r w:rsidRPr="005C5DAB">
        <w:rPr>
          <w:b/>
          <w:bCs/>
        </w:rPr>
        <w:t xml:space="preserve">UWAGA : Wykonawca zobowiązany jest do zatwierdzenia szczegółową kartą materiałową proponowanego rozwiązania i przedstawienia fizycznego próbki materiałowej. </w:t>
      </w:r>
    </w:p>
    <w:p w14:paraId="67A547E2" w14:textId="77777777" w:rsidR="005C5DAB" w:rsidRDefault="005C5DAB" w:rsidP="005C5DAB"/>
    <w:sectPr w:rsidR="005C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699D"/>
    <w:multiLevelType w:val="hybridMultilevel"/>
    <w:tmpl w:val="55CCD6A2"/>
    <w:lvl w:ilvl="0" w:tplc="14DA39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72D44"/>
    <w:multiLevelType w:val="hybridMultilevel"/>
    <w:tmpl w:val="F2B23B7C"/>
    <w:lvl w:ilvl="0" w:tplc="9E186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F2"/>
    <w:rsid w:val="00112FFC"/>
    <w:rsid w:val="00246E68"/>
    <w:rsid w:val="002D4E24"/>
    <w:rsid w:val="003077DB"/>
    <w:rsid w:val="005C5DAB"/>
    <w:rsid w:val="00D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A295"/>
  <w15:chartTrackingRefBased/>
  <w15:docId w15:val="{84810A64-18C8-430A-932C-7A45268B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SKW-RR</dc:creator>
  <cp:keywords/>
  <dc:description/>
  <cp:lastModifiedBy>SKW-RR</cp:lastModifiedBy>
  <cp:revision>2</cp:revision>
  <dcterms:created xsi:type="dcterms:W3CDTF">2021-12-21T16:00:00Z</dcterms:created>
  <dcterms:modified xsi:type="dcterms:W3CDTF">2021-12-21T16:37:00Z</dcterms:modified>
</cp:coreProperties>
</file>